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8D660" w14:textId="77777777" w:rsidR="00F62369" w:rsidRPr="00B74D8D" w:rsidRDefault="00B74D8D" w:rsidP="00F62369">
      <w:pPr>
        <w:jc w:val="center"/>
        <w:rPr>
          <w:rFonts w:ascii="Arial" w:hAnsi="Arial" w:cs="Arial"/>
          <w:b/>
          <w:sz w:val="40"/>
          <w:szCs w:val="40"/>
          <w:lang w:val="fr-FR"/>
        </w:rPr>
      </w:pPr>
      <w:r w:rsidRPr="00B74D8D">
        <w:rPr>
          <w:rFonts w:ascii="Arial" w:hAnsi="Arial" w:cs="Arial"/>
          <w:b/>
          <w:sz w:val="40"/>
          <w:szCs w:val="40"/>
          <w:lang w:val="fr-FR"/>
        </w:rPr>
        <w:t xml:space="preserve">Pour un filet social </w:t>
      </w:r>
      <w:r w:rsidRPr="00B74D8D">
        <w:rPr>
          <w:rFonts w:ascii="Arial" w:hAnsi="Arial" w:cs="Arial"/>
          <w:b/>
          <w:sz w:val="40"/>
          <w:szCs w:val="40"/>
          <w:u w:val="single"/>
          <w:lang w:val="fr-FR"/>
        </w:rPr>
        <w:t>juste</w:t>
      </w:r>
      <w:r w:rsidRPr="00B74D8D">
        <w:rPr>
          <w:rFonts w:ascii="Arial" w:hAnsi="Arial" w:cs="Arial"/>
          <w:b/>
          <w:sz w:val="40"/>
          <w:szCs w:val="40"/>
          <w:lang w:val="fr-FR"/>
        </w:rPr>
        <w:t xml:space="preserve"> et </w:t>
      </w:r>
      <w:r w:rsidRPr="00B74D8D">
        <w:rPr>
          <w:rFonts w:ascii="Arial" w:hAnsi="Arial" w:cs="Arial"/>
          <w:b/>
          <w:sz w:val="40"/>
          <w:szCs w:val="40"/>
          <w:u w:val="single"/>
          <w:lang w:val="fr-FR"/>
        </w:rPr>
        <w:t>fort</w:t>
      </w:r>
    </w:p>
    <w:p w14:paraId="2544FD43" w14:textId="77777777" w:rsidR="007A1624" w:rsidRPr="00B74D8D" w:rsidRDefault="007A1624" w:rsidP="007A1624">
      <w:pPr>
        <w:autoSpaceDE w:val="0"/>
        <w:autoSpaceDN w:val="0"/>
        <w:adjustRightInd w:val="0"/>
        <w:spacing w:after="0" w:line="240" w:lineRule="auto"/>
        <w:rPr>
          <w:rFonts w:ascii="Arial" w:hAnsi="Arial" w:cs="Arial"/>
          <w:sz w:val="20"/>
          <w:szCs w:val="20"/>
          <w:lang w:val="fr-CA"/>
        </w:rPr>
      </w:pPr>
    </w:p>
    <w:p w14:paraId="62B4CBC1" w14:textId="77777777" w:rsidR="007A1624" w:rsidRPr="00B74D8D" w:rsidRDefault="00F62369" w:rsidP="00B74D8D">
      <w:pPr>
        <w:autoSpaceDE w:val="0"/>
        <w:autoSpaceDN w:val="0"/>
        <w:adjustRightInd w:val="0"/>
        <w:spacing w:after="0" w:line="240" w:lineRule="auto"/>
        <w:jc w:val="both"/>
        <w:rPr>
          <w:rFonts w:ascii="Arial" w:hAnsi="Arial" w:cs="Arial"/>
          <w:sz w:val="20"/>
          <w:szCs w:val="20"/>
          <w:lang w:val="fr-CA"/>
        </w:rPr>
      </w:pPr>
      <w:r w:rsidRPr="00B74D8D">
        <w:rPr>
          <w:rFonts w:ascii="Arial" w:hAnsi="Arial" w:cs="Arial"/>
          <w:sz w:val="20"/>
          <w:szCs w:val="20"/>
          <w:lang w:val="fr-CA"/>
        </w:rPr>
        <w:t>La crise de la COVID-19 a mis en lumière</w:t>
      </w:r>
      <w:r w:rsidRPr="00B74D8D">
        <w:rPr>
          <w:rFonts w:ascii="Arial" w:hAnsi="Arial" w:cs="Arial"/>
          <w:color w:val="FF0000"/>
          <w:sz w:val="20"/>
          <w:szCs w:val="20"/>
          <w:lang w:val="fr-CA"/>
        </w:rPr>
        <w:t xml:space="preserve"> </w:t>
      </w:r>
      <w:r w:rsidRPr="00B74D8D">
        <w:rPr>
          <w:rFonts w:ascii="Arial" w:hAnsi="Arial" w:cs="Arial"/>
          <w:sz w:val="20"/>
          <w:szCs w:val="20"/>
          <w:lang w:val="fr-CA"/>
        </w:rPr>
        <w:t>l’état désastreux de nos hôpitaux, nos écoles, nos CHSLD et l’urgence d’améliorer les revenus et conditions de vie des personnes les plus pauvres et marginalisées.</w:t>
      </w:r>
    </w:p>
    <w:p w14:paraId="4CF991D7" w14:textId="77777777" w:rsidR="007A1624" w:rsidRPr="00B74D8D" w:rsidRDefault="007A1624" w:rsidP="00B74D8D">
      <w:pPr>
        <w:autoSpaceDE w:val="0"/>
        <w:autoSpaceDN w:val="0"/>
        <w:adjustRightInd w:val="0"/>
        <w:spacing w:after="0" w:line="240" w:lineRule="auto"/>
        <w:jc w:val="both"/>
        <w:rPr>
          <w:rFonts w:ascii="Arial" w:hAnsi="Arial" w:cs="Arial"/>
          <w:sz w:val="20"/>
          <w:szCs w:val="20"/>
          <w:lang w:val="fr-CA"/>
        </w:rPr>
      </w:pPr>
    </w:p>
    <w:p w14:paraId="1D5CC012" w14:textId="77777777" w:rsidR="007A1624" w:rsidRPr="00B74D8D" w:rsidRDefault="00F62369" w:rsidP="00B74D8D">
      <w:pPr>
        <w:autoSpaceDE w:val="0"/>
        <w:autoSpaceDN w:val="0"/>
        <w:adjustRightInd w:val="0"/>
        <w:spacing w:after="0" w:line="240" w:lineRule="auto"/>
        <w:jc w:val="both"/>
        <w:rPr>
          <w:rFonts w:ascii="Arial" w:hAnsi="Arial" w:cs="Arial"/>
          <w:b/>
          <w:color w:val="FF0000"/>
          <w:sz w:val="20"/>
          <w:szCs w:val="20"/>
          <w:lang w:val="fr-CA"/>
        </w:rPr>
      </w:pPr>
      <w:r w:rsidRPr="00B74D8D">
        <w:rPr>
          <w:rFonts w:ascii="Arial" w:hAnsi="Arial" w:cs="Arial"/>
          <w:b/>
          <w:sz w:val="20"/>
          <w:szCs w:val="20"/>
          <w:lang w:val="fr-CA"/>
        </w:rPr>
        <w:t>Pour faire face à des crises, nous avons besoin d’un filet social juste et fort!</w:t>
      </w:r>
    </w:p>
    <w:p w14:paraId="0A4139A6" w14:textId="77777777" w:rsidR="007A1624" w:rsidRPr="00B74D8D" w:rsidRDefault="007A1624" w:rsidP="00B74D8D">
      <w:pPr>
        <w:jc w:val="both"/>
        <w:rPr>
          <w:rFonts w:ascii="Arial" w:hAnsi="Arial" w:cs="Arial"/>
          <w:b/>
          <w:sz w:val="20"/>
          <w:szCs w:val="20"/>
          <w:lang w:val="fr-CA"/>
        </w:rPr>
      </w:pPr>
    </w:p>
    <w:p w14:paraId="034D573F" w14:textId="77777777" w:rsidR="00F62369" w:rsidRPr="00B74D8D" w:rsidRDefault="00F62369" w:rsidP="00B74D8D">
      <w:pPr>
        <w:jc w:val="both"/>
        <w:rPr>
          <w:rFonts w:ascii="Arial" w:hAnsi="Arial" w:cs="Arial"/>
          <w:b/>
          <w:sz w:val="32"/>
          <w:szCs w:val="32"/>
          <w:lang w:val="fr-FR"/>
        </w:rPr>
      </w:pPr>
      <w:r w:rsidRPr="00B74D8D">
        <w:rPr>
          <w:rFonts w:ascii="Arial" w:hAnsi="Arial" w:cs="Arial"/>
          <w:b/>
          <w:sz w:val="32"/>
          <w:szCs w:val="32"/>
          <w:lang w:val="fr-FR"/>
        </w:rPr>
        <w:t>Le filet social, c’est quoi?</w:t>
      </w:r>
    </w:p>
    <w:p w14:paraId="4918B95E" w14:textId="77777777" w:rsidR="00F62369" w:rsidRPr="00B74D8D" w:rsidRDefault="00F62369" w:rsidP="00B74D8D">
      <w:pPr>
        <w:jc w:val="both"/>
        <w:rPr>
          <w:rFonts w:ascii="Arial" w:hAnsi="Arial" w:cs="Arial"/>
          <w:sz w:val="20"/>
          <w:szCs w:val="20"/>
          <w:lang w:val="fr-FR"/>
        </w:rPr>
      </w:pPr>
      <w:r w:rsidRPr="00B74D8D">
        <w:rPr>
          <w:rFonts w:ascii="Arial" w:hAnsi="Arial" w:cs="Arial"/>
          <w:sz w:val="20"/>
          <w:szCs w:val="20"/>
          <w:lang w:val="fr-FR"/>
        </w:rPr>
        <w:t xml:space="preserve">Un </w:t>
      </w:r>
      <w:r w:rsidRPr="00B74D8D">
        <w:rPr>
          <w:rFonts w:ascii="Arial" w:hAnsi="Arial" w:cs="Arial"/>
          <w:b/>
          <w:sz w:val="20"/>
          <w:szCs w:val="20"/>
          <w:u w:val="single"/>
          <w:lang w:val="fr-FR"/>
        </w:rPr>
        <w:t>service public</w:t>
      </w:r>
      <w:r w:rsidRPr="00B74D8D">
        <w:rPr>
          <w:rFonts w:ascii="Arial" w:hAnsi="Arial" w:cs="Arial"/>
          <w:sz w:val="20"/>
          <w:szCs w:val="20"/>
          <w:lang w:val="fr-FR"/>
        </w:rPr>
        <w:t xml:space="preserve"> est une activité exercée ou contrôlée par l’État dans le but de satisfaire un besoin d’intérêt général et pour assurer le respect des droits humains. </w:t>
      </w:r>
    </w:p>
    <w:p w14:paraId="548C2ECE" w14:textId="77777777" w:rsidR="00F62369" w:rsidRPr="00B74D8D" w:rsidRDefault="00F62369" w:rsidP="00B74D8D">
      <w:pPr>
        <w:jc w:val="both"/>
        <w:rPr>
          <w:rFonts w:ascii="Arial" w:hAnsi="Arial" w:cs="Arial"/>
          <w:sz w:val="20"/>
          <w:szCs w:val="20"/>
          <w:lang w:val="fr-FR"/>
        </w:rPr>
      </w:pPr>
      <w:r w:rsidRPr="00B74D8D">
        <w:rPr>
          <w:rFonts w:ascii="Arial" w:hAnsi="Arial" w:cs="Arial"/>
          <w:sz w:val="20"/>
          <w:szCs w:val="20"/>
          <w:lang w:val="fr-FR"/>
        </w:rPr>
        <w:t>Ex</w:t>
      </w:r>
      <w:r w:rsidR="007A1624" w:rsidRPr="00B74D8D">
        <w:rPr>
          <w:rFonts w:ascii="Arial" w:hAnsi="Arial" w:cs="Arial"/>
          <w:sz w:val="20"/>
          <w:szCs w:val="20"/>
          <w:lang w:val="fr-FR"/>
        </w:rPr>
        <w:t>.</w:t>
      </w:r>
      <w:r w:rsidRPr="00B74D8D">
        <w:rPr>
          <w:rFonts w:ascii="Arial" w:hAnsi="Arial" w:cs="Arial"/>
          <w:sz w:val="20"/>
          <w:szCs w:val="20"/>
          <w:lang w:val="fr-FR"/>
        </w:rPr>
        <w:t> : Écoles, hôpitaux, CLSC, CHSLD, centres locaux d’emploi (CLE), C</w:t>
      </w:r>
      <w:r w:rsidR="00B74D8D">
        <w:rPr>
          <w:rFonts w:ascii="Arial" w:hAnsi="Arial" w:cs="Arial"/>
          <w:sz w:val="20"/>
          <w:szCs w:val="20"/>
          <w:lang w:val="fr-FR"/>
        </w:rPr>
        <w:t>entre de la petite enfance (C</w:t>
      </w:r>
      <w:r w:rsidRPr="00B74D8D">
        <w:rPr>
          <w:rFonts w:ascii="Arial" w:hAnsi="Arial" w:cs="Arial"/>
          <w:sz w:val="20"/>
          <w:szCs w:val="20"/>
          <w:lang w:val="fr-FR"/>
        </w:rPr>
        <w:t>PE</w:t>
      </w:r>
      <w:r w:rsidR="00B74D8D">
        <w:rPr>
          <w:rFonts w:ascii="Arial" w:hAnsi="Arial" w:cs="Arial"/>
          <w:sz w:val="20"/>
          <w:szCs w:val="20"/>
          <w:lang w:val="fr-FR"/>
        </w:rPr>
        <w:t>)</w:t>
      </w:r>
      <w:r w:rsidRPr="00B74D8D">
        <w:rPr>
          <w:rFonts w:ascii="Arial" w:hAnsi="Arial" w:cs="Arial"/>
          <w:sz w:val="20"/>
          <w:szCs w:val="20"/>
          <w:lang w:val="fr-FR"/>
        </w:rPr>
        <w:t>, etc.</w:t>
      </w:r>
    </w:p>
    <w:p w14:paraId="20EC75A5" w14:textId="77777777" w:rsidR="00B74D8D" w:rsidRPr="00B74D8D" w:rsidRDefault="00B74D8D" w:rsidP="00B74D8D">
      <w:pPr>
        <w:jc w:val="both"/>
        <w:rPr>
          <w:rFonts w:ascii="Arial" w:hAnsi="Arial" w:cs="Arial"/>
          <w:sz w:val="20"/>
          <w:szCs w:val="20"/>
          <w:shd w:val="clear" w:color="auto" w:fill="FFFFFF"/>
          <w:lang w:val="fr-FR"/>
        </w:rPr>
      </w:pPr>
    </w:p>
    <w:p w14:paraId="2A6A087E" w14:textId="77777777" w:rsidR="00F62369" w:rsidRPr="00B74D8D" w:rsidRDefault="00F62369" w:rsidP="00B74D8D">
      <w:pPr>
        <w:jc w:val="both"/>
        <w:rPr>
          <w:rFonts w:ascii="Arial" w:hAnsi="Arial" w:cs="Arial"/>
          <w:b/>
          <w:sz w:val="20"/>
          <w:szCs w:val="20"/>
          <w:shd w:val="clear" w:color="auto" w:fill="FFFFFF"/>
          <w:lang w:val="fr-FR"/>
        </w:rPr>
      </w:pPr>
      <w:r w:rsidRPr="00B74D8D">
        <w:rPr>
          <w:rFonts w:ascii="Arial" w:hAnsi="Arial" w:cs="Arial"/>
          <w:sz w:val="20"/>
          <w:szCs w:val="20"/>
          <w:shd w:val="clear" w:color="auto" w:fill="FFFFFF"/>
          <w:lang w:val="fr-FR"/>
        </w:rPr>
        <w:t xml:space="preserve">Un </w:t>
      </w:r>
      <w:r w:rsidRPr="00B74D8D">
        <w:rPr>
          <w:rFonts w:ascii="Arial" w:hAnsi="Arial" w:cs="Arial"/>
          <w:b/>
          <w:sz w:val="20"/>
          <w:szCs w:val="20"/>
          <w:u w:val="single"/>
          <w:shd w:val="clear" w:color="auto" w:fill="FFFFFF"/>
          <w:lang w:val="fr-FR"/>
        </w:rPr>
        <w:t>programme social</w:t>
      </w:r>
      <w:r w:rsidRPr="00B74D8D">
        <w:rPr>
          <w:rFonts w:ascii="Arial" w:hAnsi="Arial" w:cs="Arial"/>
          <w:sz w:val="20"/>
          <w:szCs w:val="20"/>
          <w:shd w:val="clear" w:color="auto" w:fill="FFFFFF"/>
          <w:lang w:val="fr-FR"/>
        </w:rPr>
        <w:t xml:space="preserve"> est une mesure mise en place par l’État visant à améliorer les conditions de vie d’une population</w:t>
      </w:r>
      <w:r w:rsidRPr="00107D4C">
        <w:rPr>
          <w:rFonts w:ascii="Arial" w:hAnsi="Arial" w:cs="Arial"/>
          <w:b/>
          <w:bCs/>
          <w:sz w:val="20"/>
          <w:szCs w:val="20"/>
          <w:shd w:val="clear" w:color="auto" w:fill="FFFFFF"/>
          <w:lang w:val="fr-FR"/>
        </w:rPr>
        <w:t>. </w:t>
      </w:r>
      <w:r w:rsidRPr="00107D4C">
        <w:rPr>
          <w:rStyle w:val="lev"/>
          <w:rFonts w:ascii="Arial" w:hAnsi="Arial" w:cs="Arial"/>
          <w:b w:val="0"/>
          <w:bCs w:val="0"/>
          <w:sz w:val="20"/>
          <w:szCs w:val="20"/>
          <w:shd w:val="clear" w:color="auto" w:fill="FFFFFF"/>
          <w:lang w:val="fr-FR"/>
        </w:rPr>
        <w:t>Il prend souvent la forme d’une prestation d’argent et s’adresse aux personnes qui n’ont pas suffisamment de ressources pour satisfaire leurs besoins.</w:t>
      </w:r>
      <w:r w:rsidRPr="00B74D8D">
        <w:rPr>
          <w:rFonts w:ascii="Arial" w:hAnsi="Arial" w:cs="Arial"/>
          <w:b/>
          <w:sz w:val="20"/>
          <w:szCs w:val="20"/>
          <w:shd w:val="clear" w:color="auto" w:fill="FFFFFF"/>
          <w:lang w:val="fr-FR"/>
        </w:rPr>
        <w:t> </w:t>
      </w:r>
    </w:p>
    <w:p w14:paraId="40D4A38A" w14:textId="77777777" w:rsidR="00F62369" w:rsidRPr="00B74D8D" w:rsidRDefault="00F62369" w:rsidP="00FE616E">
      <w:pPr>
        <w:rPr>
          <w:rFonts w:ascii="Arial" w:hAnsi="Arial" w:cs="Arial"/>
          <w:sz w:val="20"/>
          <w:szCs w:val="20"/>
          <w:shd w:val="clear" w:color="auto" w:fill="FFFFFF"/>
          <w:lang w:val="fr-FR"/>
        </w:rPr>
      </w:pPr>
      <w:r w:rsidRPr="00B74D8D">
        <w:rPr>
          <w:rFonts w:ascii="Arial" w:hAnsi="Arial" w:cs="Arial"/>
          <w:sz w:val="20"/>
          <w:szCs w:val="20"/>
          <w:shd w:val="clear" w:color="auto" w:fill="FFFFFF"/>
          <w:lang w:val="fr-FR"/>
        </w:rPr>
        <w:t xml:space="preserve">Ex. : assurance parentale, allocation familiale, aide sociale, régime des rentes, assurance médicaments, etc. </w:t>
      </w:r>
    </w:p>
    <w:p w14:paraId="3892AFD6" w14:textId="77777777" w:rsidR="00B74D8D" w:rsidRPr="00B74D8D" w:rsidRDefault="00B74D8D" w:rsidP="00B74D8D">
      <w:pPr>
        <w:jc w:val="both"/>
        <w:rPr>
          <w:rFonts w:ascii="Arial" w:hAnsi="Arial" w:cs="Arial"/>
          <w:sz w:val="20"/>
          <w:szCs w:val="20"/>
          <w:u w:val="single"/>
          <w:shd w:val="clear" w:color="auto" w:fill="FFFFFF"/>
          <w:lang w:val="fr-FR"/>
        </w:rPr>
      </w:pPr>
    </w:p>
    <w:p w14:paraId="6E708240" w14:textId="77777777" w:rsidR="00F62369" w:rsidRPr="00B74D8D" w:rsidRDefault="00F62369" w:rsidP="00B74D8D">
      <w:pPr>
        <w:jc w:val="both"/>
        <w:rPr>
          <w:rFonts w:ascii="Arial" w:hAnsi="Arial" w:cs="Arial"/>
          <w:sz w:val="20"/>
          <w:szCs w:val="20"/>
          <w:shd w:val="clear" w:color="auto" w:fill="FFFFFF"/>
          <w:lang w:val="fr-FR"/>
        </w:rPr>
      </w:pPr>
      <w:r w:rsidRPr="00B74D8D">
        <w:rPr>
          <w:rFonts w:ascii="Arial" w:hAnsi="Arial" w:cs="Arial"/>
          <w:sz w:val="20"/>
          <w:szCs w:val="20"/>
          <w:shd w:val="clear" w:color="auto" w:fill="FFFFFF"/>
          <w:lang w:val="fr-FR"/>
        </w:rPr>
        <w:t xml:space="preserve">Les </w:t>
      </w:r>
      <w:r w:rsidRPr="00B74D8D">
        <w:rPr>
          <w:rFonts w:ascii="Arial" w:hAnsi="Arial" w:cs="Arial"/>
          <w:b/>
          <w:sz w:val="20"/>
          <w:szCs w:val="20"/>
          <w:u w:val="single"/>
          <w:shd w:val="clear" w:color="auto" w:fill="FFFFFF"/>
          <w:lang w:val="fr-FR"/>
        </w:rPr>
        <w:t>organismes communautaires autonomes</w:t>
      </w:r>
      <w:r w:rsidRPr="00B74D8D">
        <w:rPr>
          <w:rFonts w:ascii="Arial" w:hAnsi="Arial" w:cs="Arial"/>
          <w:sz w:val="20"/>
          <w:szCs w:val="20"/>
          <w:shd w:val="clear" w:color="auto" w:fill="FFFFFF"/>
          <w:lang w:val="fr-FR"/>
        </w:rPr>
        <w:t xml:space="preserve"> sont issus de gens d’une communauté qui se sont regroupés pour se soutenir autour d’une problématique vécue, améliorer leurs conditions de vie et défendre leurs droits.</w:t>
      </w:r>
    </w:p>
    <w:p w14:paraId="6D41C576" w14:textId="77777777" w:rsidR="00F62369" w:rsidRPr="00B74D8D" w:rsidRDefault="00F62369" w:rsidP="00B74D8D">
      <w:pPr>
        <w:jc w:val="both"/>
        <w:rPr>
          <w:rFonts w:ascii="Arial" w:hAnsi="Arial" w:cs="Arial"/>
          <w:sz w:val="20"/>
          <w:szCs w:val="20"/>
          <w:shd w:val="clear" w:color="auto" w:fill="FFFFFF"/>
          <w:lang w:val="fr-FR"/>
        </w:rPr>
      </w:pPr>
      <w:r w:rsidRPr="00B74D8D">
        <w:rPr>
          <w:rFonts w:ascii="Arial" w:hAnsi="Arial" w:cs="Arial"/>
          <w:sz w:val="20"/>
          <w:szCs w:val="20"/>
          <w:shd w:val="clear" w:color="auto" w:fill="FFFFFF"/>
          <w:lang w:val="fr-FR"/>
        </w:rPr>
        <w:t>Ex</w:t>
      </w:r>
      <w:r w:rsidR="00B74D8D" w:rsidRPr="00B74D8D">
        <w:rPr>
          <w:rFonts w:ascii="Arial" w:hAnsi="Arial" w:cs="Arial"/>
          <w:sz w:val="20"/>
          <w:szCs w:val="20"/>
          <w:shd w:val="clear" w:color="auto" w:fill="FFFFFF"/>
          <w:lang w:val="fr-FR"/>
        </w:rPr>
        <w:t>.</w:t>
      </w:r>
      <w:r w:rsidRPr="00B74D8D">
        <w:rPr>
          <w:rFonts w:ascii="Arial" w:hAnsi="Arial" w:cs="Arial"/>
          <w:sz w:val="20"/>
          <w:szCs w:val="20"/>
          <w:shd w:val="clear" w:color="auto" w:fill="FFFFFF"/>
          <w:lang w:val="fr-FR"/>
        </w:rPr>
        <w:t> : groupes de femmes, groupes d’alphabétisation, ressources pour personnes itinérantes, organismes communautaires Famille, maisons de jeunes, groupes en défense collective des droits, etc.</w:t>
      </w:r>
    </w:p>
    <w:p w14:paraId="0F413595" w14:textId="77777777" w:rsidR="00B74D8D" w:rsidRPr="00B74D8D" w:rsidRDefault="00B74D8D">
      <w:pPr>
        <w:rPr>
          <w:rFonts w:ascii="Arial" w:hAnsi="Arial" w:cs="Arial"/>
          <w:b/>
          <w:sz w:val="20"/>
          <w:szCs w:val="20"/>
          <w:lang w:val="fr-FR"/>
        </w:rPr>
      </w:pPr>
    </w:p>
    <w:p w14:paraId="53B15664" w14:textId="77777777" w:rsidR="00F62369" w:rsidRPr="00B74D8D" w:rsidRDefault="00F62369" w:rsidP="00F62369">
      <w:pPr>
        <w:rPr>
          <w:rFonts w:ascii="Arial" w:hAnsi="Arial" w:cs="Arial"/>
          <w:sz w:val="32"/>
          <w:szCs w:val="32"/>
          <w:lang w:val="fr-FR"/>
        </w:rPr>
      </w:pPr>
      <w:r w:rsidRPr="00B74D8D">
        <w:rPr>
          <w:rFonts w:ascii="Arial" w:hAnsi="Arial" w:cs="Arial"/>
          <w:b/>
          <w:sz w:val="32"/>
          <w:szCs w:val="32"/>
          <w:lang w:val="fr-FR"/>
        </w:rPr>
        <w:t>Un filet social mis à mal</w:t>
      </w:r>
    </w:p>
    <w:p w14:paraId="554C1C2F" w14:textId="77777777" w:rsidR="00F62369" w:rsidRPr="00B74D8D" w:rsidRDefault="00F62369" w:rsidP="00F62369">
      <w:pPr>
        <w:rPr>
          <w:rFonts w:ascii="Arial" w:hAnsi="Arial" w:cs="Arial"/>
          <w:color w:val="FF0000"/>
          <w:sz w:val="20"/>
          <w:szCs w:val="20"/>
          <w:lang w:val="fr-FR"/>
        </w:rPr>
      </w:pPr>
      <w:r w:rsidRPr="00B74D8D">
        <w:rPr>
          <w:rFonts w:ascii="Arial" w:hAnsi="Arial" w:cs="Arial"/>
          <w:sz w:val="20"/>
          <w:szCs w:val="20"/>
          <w:lang w:val="fr-FR"/>
        </w:rPr>
        <w:t xml:space="preserve">Nos services publics et nos programmes sociaux sont le résultat de luttes étudiantes, communautaires, militantes et syndicales. </w:t>
      </w:r>
    </w:p>
    <w:p w14:paraId="63E21974" w14:textId="77777777" w:rsidR="00F62369" w:rsidRPr="00B74D8D" w:rsidRDefault="00F62369" w:rsidP="00F62369">
      <w:pPr>
        <w:rPr>
          <w:rFonts w:ascii="Arial" w:hAnsi="Arial" w:cs="Arial"/>
          <w:sz w:val="20"/>
          <w:szCs w:val="20"/>
          <w:lang w:val="fr-FR"/>
        </w:rPr>
      </w:pPr>
      <w:r w:rsidRPr="00B74D8D">
        <w:rPr>
          <w:rFonts w:ascii="Arial" w:hAnsi="Arial" w:cs="Arial"/>
          <w:sz w:val="20"/>
          <w:szCs w:val="20"/>
          <w:lang w:val="fr-FR"/>
        </w:rPr>
        <w:t xml:space="preserve">Mais, dans les dernières décennies, les différents gouvernements ont décidé que ces services et ces programmes coûtaient trop cher. Ils en ont donc réduit ou coupé les budgets. Ils n’ont pas amélioré adéquatement les salaires et conditions de travail dans le réseau public. Ils ont confié des services et des programmes à des entreprises privées. Ils n’ont pas non plus financé adéquatement les organismes communautaires.  </w:t>
      </w:r>
    </w:p>
    <w:p w14:paraId="73F763EF" w14:textId="77777777" w:rsidR="00F62369" w:rsidRPr="00B74D8D" w:rsidRDefault="00F62369" w:rsidP="00F62369">
      <w:pPr>
        <w:rPr>
          <w:rFonts w:ascii="Arial" w:hAnsi="Arial" w:cs="Arial"/>
          <w:sz w:val="20"/>
          <w:szCs w:val="20"/>
          <w:lang w:val="fr-FR"/>
        </w:rPr>
      </w:pPr>
      <w:r w:rsidRPr="00B74D8D">
        <w:rPr>
          <w:rFonts w:ascii="Arial" w:hAnsi="Arial" w:cs="Arial"/>
          <w:sz w:val="20"/>
          <w:szCs w:val="20"/>
          <w:lang w:val="fr-FR"/>
        </w:rPr>
        <w:lastRenderedPageBreak/>
        <w:t>Ces choix politiques ont comme conséquence qu’aujourd’hui les services et programmes ne répondent pas aux besoins et maintiennent une partie de la population dans la pauvreté et la vulnérabilité.</w:t>
      </w:r>
    </w:p>
    <w:p w14:paraId="74C1BE22" w14:textId="77777777" w:rsidR="00F62369" w:rsidRPr="00B74D8D" w:rsidRDefault="00F62369" w:rsidP="00F62369">
      <w:pPr>
        <w:rPr>
          <w:rFonts w:ascii="Arial" w:hAnsi="Arial" w:cs="Arial"/>
          <w:sz w:val="20"/>
          <w:szCs w:val="20"/>
          <w:lang w:val="fr-FR"/>
        </w:rPr>
      </w:pPr>
      <w:r w:rsidRPr="00B74D8D">
        <w:rPr>
          <w:rFonts w:ascii="Arial" w:hAnsi="Arial" w:cs="Arial"/>
          <w:sz w:val="20"/>
          <w:szCs w:val="20"/>
          <w:lang w:val="fr-FR"/>
        </w:rPr>
        <w:t>Par exemple, à Montréal : il manque de logements sociaux, l’aide sociale et même le revenu minimum ne sont pas adéquats pour répondre à ses besoins, les listes d’attente pour les soins de santé et les services sociaux s’allongent, plusieurs écoles tombent en ruine, etc.</w:t>
      </w:r>
    </w:p>
    <w:p w14:paraId="47A8175C" w14:textId="77777777" w:rsidR="00F62369" w:rsidRPr="00B74D8D" w:rsidRDefault="00F62369" w:rsidP="00F62369">
      <w:pPr>
        <w:rPr>
          <w:rFonts w:ascii="Arial" w:hAnsi="Arial" w:cs="Arial"/>
          <w:sz w:val="20"/>
          <w:szCs w:val="20"/>
          <w:lang w:val="fr-FR"/>
        </w:rPr>
      </w:pPr>
      <w:r w:rsidRPr="00B74D8D">
        <w:rPr>
          <w:rFonts w:ascii="Arial" w:hAnsi="Arial" w:cs="Arial"/>
          <w:sz w:val="20"/>
          <w:szCs w:val="20"/>
          <w:lang w:val="fr-FR"/>
        </w:rPr>
        <w:t xml:space="preserve">Plutôt que de couper dans les dépenses, le gouvernement peut augmenter ses revenus, notamment en taxant les plus riches, les grandes compagnies et les banques. </w:t>
      </w:r>
    </w:p>
    <w:p w14:paraId="16950BC0" w14:textId="77777777" w:rsidR="00F62369" w:rsidRPr="00B74D8D" w:rsidRDefault="00B74D8D" w:rsidP="00F62369">
      <w:pPr>
        <w:rPr>
          <w:rStyle w:val="Lienhypertexte"/>
          <w:lang w:val="fr-CA"/>
        </w:rPr>
      </w:pPr>
      <w:r>
        <w:rPr>
          <w:rFonts w:ascii="Arial" w:hAnsi="Arial" w:cs="Arial"/>
          <w:sz w:val="20"/>
          <w:szCs w:val="20"/>
          <w:lang w:val="fr-CA"/>
        </w:rPr>
        <w:t>E</w:t>
      </w:r>
      <w:r w:rsidR="00F62369" w:rsidRPr="00B74D8D">
        <w:rPr>
          <w:rFonts w:ascii="Arial" w:hAnsi="Arial" w:cs="Arial"/>
          <w:sz w:val="20"/>
          <w:szCs w:val="20"/>
          <w:lang w:val="fr-CA"/>
        </w:rPr>
        <w:t xml:space="preserve">n savoir plus : </w:t>
      </w:r>
      <w:hyperlink r:id="rId7" w:history="1">
        <w:r w:rsidR="00F62369" w:rsidRPr="00B74D8D">
          <w:rPr>
            <w:rStyle w:val="Lienhypertexte"/>
            <w:lang w:val="fr-FR"/>
          </w:rPr>
          <w:t>10 milliards de solutions pour une société plus juste</w:t>
        </w:r>
        <w:r>
          <w:rPr>
            <w:rStyle w:val="Lienhypertexte"/>
            <w:lang w:val="fr-FR"/>
          </w:rPr>
          <w:t xml:space="preserve">, </w:t>
        </w:r>
        <w:r w:rsidR="00F62369" w:rsidRPr="00B74D8D">
          <w:rPr>
            <w:rStyle w:val="Lienhypertexte"/>
            <w:lang w:val="fr-FR"/>
          </w:rPr>
          <w:t>Coalition Main rouge</w:t>
        </w:r>
      </w:hyperlink>
    </w:p>
    <w:p w14:paraId="6EF08ABB" w14:textId="77777777" w:rsidR="00B74D8D" w:rsidRDefault="00B74D8D" w:rsidP="00F62369">
      <w:pPr>
        <w:rPr>
          <w:rFonts w:ascii="Arial" w:hAnsi="Arial" w:cs="Arial"/>
          <w:b/>
          <w:sz w:val="24"/>
          <w:szCs w:val="24"/>
          <w:lang w:val="fr-FR"/>
        </w:rPr>
      </w:pPr>
    </w:p>
    <w:p w14:paraId="1D071ACD" w14:textId="77777777" w:rsidR="00F62369" w:rsidRPr="00B74D8D" w:rsidRDefault="008D62A6" w:rsidP="00F62369">
      <w:pPr>
        <w:rPr>
          <w:rFonts w:ascii="Arial" w:hAnsi="Arial" w:cs="Arial"/>
          <w:b/>
          <w:sz w:val="24"/>
          <w:szCs w:val="24"/>
          <w:lang w:val="fr-FR"/>
        </w:rPr>
      </w:pPr>
      <w:r>
        <w:rPr>
          <w:rFonts w:ascii="Arial" w:hAnsi="Arial" w:cs="Arial"/>
          <w:b/>
          <w:sz w:val="24"/>
          <w:szCs w:val="24"/>
          <w:lang w:val="fr-FR"/>
        </w:rPr>
        <w:t xml:space="preserve">Nos revendications : </w:t>
      </w:r>
    </w:p>
    <w:p w14:paraId="349BEF7C" w14:textId="77777777" w:rsidR="00F62369" w:rsidRPr="00B74D8D" w:rsidRDefault="00F62369" w:rsidP="00F62369">
      <w:pPr>
        <w:rPr>
          <w:rFonts w:ascii="Arial" w:hAnsi="Arial" w:cs="Arial"/>
          <w:sz w:val="20"/>
          <w:szCs w:val="20"/>
          <w:lang w:val="fr-CA"/>
        </w:rPr>
      </w:pPr>
      <w:r w:rsidRPr="00B74D8D">
        <w:rPr>
          <w:rFonts w:ascii="Arial" w:hAnsi="Arial" w:cs="Arial"/>
          <w:bCs/>
          <w:sz w:val="20"/>
          <w:szCs w:val="20"/>
          <w:lang w:val="fr-CA"/>
        </w:rPr>
        <w:t>Le gouvernement doit :</w:t>
      </w:r>
    </w:p>
    <w:p w14:paraId="5D3F26AF" w14:textId="77777777" w:rsidR="00F62369" w:rsidRPr="00B74D8D" w:rsidRDefault="00F62369" w:rsidP="00F62369">
      <w:pPr>
        <w:numPr>
          <w:ilvl w:val="0"/>
          <w:numId w:val="1"/>
        </w:numPr>
        <w:rPr>
          <w:rFonts w:ascii="Arial" w:hAnsi="Arial" w:cs="Arial"/>
          <w:sz w:val="20"/>
          <w:szCs w:val="20"/>
          <w:lang w:val="fr-CA"/>
        </w:rPr>
      </w:pPr>
      <w:r w:rsidRPr="00B74D8D">
        <w:rPr>
          <w:rFonts w:ascii="Arial" w:hAnsi="Arial" w:cs="Arial"/>
          <w:sz w:val="20"/>
          <w:szCs w:val="20"/>
          <w:lang w:val="fr-CA"/>
        </w:rPr>
        <w:t>Réinvestir massivement dans nos services publics et nos programmes sociaux</w:t>
      </w:r>
      <w:r w:rsidR="008D62A6">
        <w:rPr>
          <w:rFonts w:ascii="Arial" w:hAnsi="Arial" w:cs="Arial"/>
          <w:sz w:val="20"/>
          <w:szCs w:val="20"/>
          <w:lang w:val="fr-CA"/>
        </w:rPr>
        <w:t>;</w:t>
      </w:r>
    </w:p>
    <w:p w14:paraId="5ABC0215" w14:textId="77777777" w:rsidR="00F62369" w:rsidRPr="00B74D8D" w:rsidRDefault="00F62369" w:rsidP="00F62369">
      <w:pPr>
        <w:numPr>
          <w:ilvl w:val="0"/>
          <w:numId w:val="2"/>
        </w:numPr>
        <w:rPr>
          <w:rFonts w:ascii="Arial" w:hAnsi="Arial" w:cs="Arial"/>
          <w:sz w:val="20"/>
          <w:szCs w:val="20"/>
          <w:lang w:val="fr-CA"/>
        </w:rPr>
      </w:pPr>
      <w:r w:rsidRPr="00B74D8D">
        <w:rPr>
          <w:rFonts w:ascii="Arial" w:hAnsi="Arial" w:cs="Arial"/>
          <w:sz w:val="20"/>
          <w:szCs w:val="20"/>
          <w:lang w:val="fr-CA"/>
        </w:rPr>
        <w:t>Reconnaitre et financer adéquatement les organismes communautaires qui soutiennent la population et luttent pour la justice sociale</w:t>
      </w:r>
      <w:r w:rsidR="008D62A6">
        <w:rPr>
          <w:rFonts w:ascii="Arial" w:hAnsi="Arial" w:cs="Arial"/>
          <w:sz w:val="20"/>
          <w:szCs w:val="20"/>
          <w:lang w:val="fr-CA"/>
        </w:rPr>
        <w:t>.</w:t>
      </w:r>
    </w:p>
    <w:p w14:paraId="79A8B8CA" w14:textId="77777777" w:rsidR="00B74D8D" w:rsidRDefault="00B74D8D" w:rsidP="00F62369">
      <w:pPr>
        <w:rPr>
          <w:rFonts w:ascii="Arial" w:hAnsi="Arial" w:cs="Arial"/>
          <w:b/>
          <w:sz w:val="24"/>
          <w:szCs w:val="24"/>
          <w:lang w:val="fr-FR"/>
        </w:rPr>
      </w:pPr>
    </w:p>
    <w:p w14:paraId="58C6236E" w14:textId="77777777" w:rsidR="00F62369" w:rsidRPr="00B74D8D" w:rsidRDefault="00F62369" w:rsidP="00F62369">
      <w:pPr>
        <w:rPr>
          <w:rFonts w:ascii="Arial" w:hAnsi="Arial" w:cs="Arial"/>
          <w:b/>
          <w:i/>
          <w:sz w:val="24"/>
          <w:szCs w:val="24"/>
          <w:lang w:val="fr-FR"/>
        </w:rPr>
      </w:pPr>
      <w:r w:rsidRPr="00B74D8D">
        <w:rPr>
          <w:rFonts w:ascii="Arial" w:hAnsi="Arial" w:cs="Arial"/>
          <w:b/>
          <w:sz w:val="24"/>
          <w:szCs w:val="24"/>
          <w:lang w:val="fr-FR"/>
        </w:rPr>
        <w:t xml:space="preserve">La campagne </w:t>
      </w:r>
      <w:r w:rsidRPr="00B74D8D">
        <w:rPr>
          <w:rFonts w:ascii="Arial" w:hAnsi="Arial" w:cs="Arial"/>
          <w:b/>
          <w:i/>
          <w:sz w:val="24"/>
          <w:szCs w:val="24"/>
          <w:lang w:val="fr-FR"/>
        </w:rPr>
        <w:t xml:space="preserve">Engagez-vous pour le communautaire </w:t>
      </w:r>
    </w:p>
    <w:p w14:paraId="444A0B27" w14:textId="77777777" w:rsidR="00F62369" w:rsidRPr="00B74D8D" w:rsidRDefault="00F62369" w:rsidP="008D62A6">
      <w:pPr>
        <w:pStyle w:val="NormalWeb"/>
        <w:shd w:val="clear" w:color="auto" w:fill="FFFFFF"/>
        <w:spacing w:before="0" w:beforeAutospacing="0" w:after="0" w:afterAutospacing="0"/>
        <w:textAlignment w:val="baseline"/>
        <w:rPr>
          <w:rFonts w:ascii="Arial" w:hAnsi="Arial" w:cs="Arial"/>
          <w:sz w:val="20"/>
          <w:szCs w:val="20"/>
        </w:rPr>
      </w:pPr>
      <w:r w:rsidRPr="00B74D8D">
        <w:rPr>
          <w:rStyle w:val="lev"/>
          <w:rFonts w:ascii="Arial" w:hAnsi="Arial" w:cs="Arial"/>
          <w:b w:val="0"/>
          <w:i/>
          <w:iCs/>
          <w:sz w:val="20"/>
          <w:szCs w:val="20"/>
          <w:bdr w:val="none" w:sz="0" w:space="0" w:color="auto" w:frame="1"/>
        </w:rPr>
        <w:t>Engagez-vous pour le communautair</w:t>
      </w:r>
      <w:r w:rsidRPr="00B74D8D">
        <w:rPr>
          <w:rStyle w:val="lev"/>
          <w:rFonts w:ascii="Arial" w:hAnsi="Arial" w:cs="Arial"/>
          <w:b w:val="0"/>
          <w:iCs/>
          <w:sz w:val="20"/>
          <w:szCs w:val="20"/>
          <w:bdr w:val="none" w:sz="0" w:space="0" w:color="auto" w:frame="1"/>
        </w:rPr>
        <w:t>e est une campagne nationale de mobilisation qui, depuis 2016, unit les différents secteurs de l’action communautaire autonome de partout au Québec. Elle vise une société plus juste où les droits humains sont pleinement respectés.</w:t>
      </w:r>
      <w:r w:rsidRPr="00B74D8D">
        <w:rPr>
          <w:rFonts w:ascii="Arial" w:hAnsi="Arial" w:cs="Arial"/>
          <w:b/>
          <w:sz w:val="20"/>
          <w:szCs w:val="20"/>
        </w:rPr>
        <w:t xml:space="preserve"> </w:t>
      </w:r>
      <w:r w:rsidR="008D62A6">
        <w:rPr>
          <w:rFonts w:ascii="Arial" w:hAnsi="Arial" w:cs="Arial"/>
          <w:b/>
          <w:sz w:val="20"/>
          <w:szCs w:val="20"/>
        </w:rPr>
        <w:br/>
      </w:r>
    </w:p>
    <w:p w14:paraId="679AA8FD" w14:textId="77777777" w:rsidR="00B74D8D" w:rsidRDefault="00107D4C" w:rsidP="00F62369">
      <w:pPr>
        <w:rPr>
          <w:rFonts w:ascii="Arial" w:hAnsi="Arial" w:cs="Arial"/>
          <w:sz w:val="20"/>
          <w:szCs w:val="20"/>
          <w:lang w:val="fr-CA"/>
        </w:rPr>
      </w:pPr>
      <w:hyperlink r:id="rId8" w:history="1">
        <w:r w:rsidR="00B74D8D" w:rsidRPr="00B74D8D">
          <w:rPr>
            <w:rStyle w:val="Lienhypertexte"/>
            <w:rFonts w:ascii="Arial" w:hAnsi="Arial" w:cs="Arial"/>
            <w:sz w:val="20"/>
            <w:szCs w:val="20"/>
            <w:lang w:val="fr-CA"/>
          </w:rPr>
          <w:t>Lire les revendications</w:t>
        </w:r>
      </w:hyperlink>
      <w:r w:rsidR="00B74D8D">
        <w:rPr>
          <w:rFonts w:ascii="Arial" w:hAnsi="Arial" w:cs="Arial"/>
          <w:sz w:val="20"/>
          <w:szCs w:val="20"/>
          <w:lang w:val="fr-CA"/>
        </w:rPr>
        <w:t xml:space="preserve"> </w:t>
      </w:r>
    </w:p>
    <w:p w14:paraId="3351D93D" w14:textId="77777777" w:rsidR="00405581" w:rsidRDefault="00405581" w:rsidP="00F62369">
      <w:pPr>
        <w:rPr>
          <w:rFonts w:ascii="Arial" w:hAnsi="Arial" w:cs="Arial"/>
          <w:sz w:val="20"/>
          <w:szCs w:val="20"/>
          <w:lang w:val="fr-CA"/>
        </w:rPr>
      </w:pPr>
    </w:p>
    <w:p w14:paraId="6607BF24" w14:textId="77777777" w:rsidR="00405581" w:rsidRDefault="00405581" w:rsidP="00F62369">
      <w:pPr>
        <w:rPr>
          <w:rFonts w:ascii="Arial" w:hAnsi="Arial" w:cs="Arial"/>
          <w:b/>
          <w:sz w:val="20"/>
          <w:szCs w:val="20"/>
          <w:lang w:val="fr-FR"/>
        </w:rPr>
      </w:pPr>
    </w:p>
    <w:p w14:paraId="523CBAF1" w14:textId="77777777" w:rsidR="00405581" w:rsidRDefault="00405581" w:rsidP="00F62369">
      <w:pPr>
        <w:rPr>
          <w:rFonts w:ascii="Arial" w:hAnsi="Arial" w:cs="Arial"/>
          <w:b/>
          <w:sz w:val="20"/>
          <w:szCs w:val="20"/>
          <w:lang w:val="fr-FR"/>
        </w:rPr>
      </w:pPr>
    </w:p>
    <w:p w14:paraId="7EDC9AD8" w14:textId="77777777" w:rsidR="00405581" w:rsidRDefault="00405581" w:rsidP="00405581">
      <w:pPr>
        <w:ind w:left="851" w:right="702"/>
        <w:rPr>
          <w:rFonts w:ascii="Arial" w:hAnsi="Arial" w:cs="Arial"/>
          <w:b/>
          <w:sz w:val="20"/>
          <w:szCs w:val="20"/>
          <w:lang w:val="fr-FR"/>
        </w:rPr>
      </w:pPr>
    </w:p>
    <w:p w14:paraId="702D54DD" w14:textId="77777777" w:rsidR="00B74D8D" w:rsidRDefault="00107D4C" w:rsidP="00405581">
      <w:pPr>
        <w:ind w:left="851" w:right="702"/>
        <w:jc w:val="both"/>
        <w:rPr>
          <w:rFonts w:ascii="Arial" w:hAnsi="Arial" w:cs="Arial"/>
          <w:b/>
          <w:sz w:val="20"/>
          <w:szCs w:val="20"/>
          <w:lang w:val="fr-FR"/>
        </w:rPr>
      </w:pPr>
      <w:r>
        <w:rPr>
          <w:rFonts w:ascii="Arial" w:hAnsi="Arial" w:cs="Arial"/>
          <w:b/>
          <w:sz w:val="20"/>
          <w:szCs w:val="20"/>
          <w:lang w:val="fr-FR"/>
        </w:rPr>
        <w:pict w14:anchorId="610A35E0">
          <v:rect id="_x0000_i1025" style="width:0;height:1.5pt" o:hralign="center" o:hrstd="t" o:hr="t" fillcolor="#a0a0a0" stroked="f"/>
        </w:pict>
      </w:r>
    </w:p>
    <w:p w14:paraId="161DA0FE" w14:textId="3D61FDB6" w:rsidR="00405581" w:rsidRDefault="00405581" w:rsidP="00107D4C">
      <w:pPr>
        <w:ind w:left="851" w:right="702"/>
        <w:rPr>
          <w:rFonts w:ascii="Arial" w:hAnsi="Arial" w:cs="Arial"/>
          <w:sz w:val="20"/>
          <w:szCs w:val="20"/>
          <w:lang w:val="fr-FR"/>
          <w14:shadow w14:blurRad="50800" w14:dist="50800" w14:dir="5400000" w14:sx="0" w14:sy="0" w14:kx="0" w14:ky="0" w14:algn="ctr">
            <w14:schemeClr w14:val="tx1">
              <w14:lumMod w14:val="50000"/>
              <w14:lumOff w14:val="50000"/>
            </w14:schemeClr>
          </w14:shadow>
          <w14:textOutline w14:w="9525" w14:cap="rnd" w14:cmpd="sng" w14:algn="ctr">
            <w14:noFill/>
            <w14:prstDash w14:val="solid"/>
            <w14:bevel/>
          </w14:textOutline>
        </w:rPr>
      </w:pPr>
      <w:r>
        <w:rPr>
          <w:iCs/>
          <w:sz w:val="24"/>
          <w:lang w:val="fr-FR"/>
          <w14:shadow w14:blurRad="50800" w14:dist="50800" w14:dir="5400000" w14:sx="0" w14:sy="0" w14:kx="0" w14:ky="0" w14:algn="ctr">
            <w14:schemeClr w14:val="tx1">
              <w14:lumMod w14:val="50000"/>
              <w14:lumOff w14:val="50000"/>
            </w14:schemeClr>
          </w14:shadow>
          <w14:textOutline w14:w="9525" w14:cap="rnd" w14:cmpd="sng" w14:algn="ctr">
            <w14:noFill/>
            <w14:prstDash w14:val="solid"/>
            <w14:bevel/>
          </w14:textOutline>
        </w:rPr>
        <w:t xml:space="preserve">Le </w:t>
      </w:r>
      <w:r w:rsidRPr="00405581">
        <w:rPr>
          <w:b/>
          <w:iCs/>
          <w:sz w:val="24"/>
          <w:lang w:val="fr-FR"/>
          <w14:shadow w14:blurRad="50800" w14:dist="50800" w14:dir="5400000" w14:sx="0" w14:sy="0" w14:kx="0" w14:ky="0" w14:algn="ctr">
            <w14:schemeClr w14:val="tx1">
              <w14:lumMod w14:val="50000"/>
              <w14:lumOff w14:val="50000"/>
            </w14:schemeClr>
          </w14:shadow>
          <w14:textOutline w14:w="9525" w14:cap="rnd" w14:cmpd="sng" w14:algn="ctr">
            <w14:noFill/>
            <w14:prstDash w14:val="solid"/>
            <w14:bevel/>
          </w14:textOutline>
        </w:rPr>
        <w:t>Fr</w:t>
      </w:r>
      <w:r w:rsidRPr="00405581">
        <w:rPr>
          <w:rFonts w:ascii="Arial" w:hAnsi="Arial" w:cs="Arial"/>
          <w:b/>
          <w:sz w:val="20"/>
          <w:szCs w:val="20"/>
          <w:lang w:val="fr-FR"/>
          <w14:shadow w14:blurRad="50800" w14:dist="50800" w14:dir="5400000" w14:sx="0" w14:sy="0" w14:kx="0" w14:ky="0" w14:algn="ctr">
            <w14:schemeClr w14:val="tx1">
              <w14:lumMod w14:val="50000"/>
              <w14:lumOff w14:val="50000"/>
            </w14:schemeClr>
          </w14:shadow>
          <w14:textOutline w14:w="9525" w14:cap="rnd" w14:cmpd="sng" w14:algn="ctr">
            <w14:noFill/>
            <w14:prstDash w14:val="solid"/>
            <w14:bevel/>
          </w14:textOutline>
        </w:rPr>
        <w:t xml:space="preserve">ont régional d’action communautaire autonome de Montréal (FRACA) </w:t>
      </w:r>
      <w:r w:rsidRPr="00405581">
        <w:rPr>
          <w:rFonts w:ascii="Arial" w:hAnsi="Arial" w:cs="Arial"/>
          <w:sz w:val="20"/>
          <w:szCs w:val="20"/>
          <w:lang w:val="fr-FR"/>
          <w14:shadow w14:blurRad="50800" w14:dist="50800" w14:dir="5400000" w14:sx="0" w14:sy="0" w14:kx="0" w14:ky="0" w14:algn="ctr">
            <w14:schemeClr w14:val="tx1">
              <w14:lumMod w14:val="50000"/>
              <w14:lumOff w14:val="50000"/>
            </w14:schemeClr>
          </w14:shadow>
          <w14:textOutline w14:w="9525" w14:cap="rnd" w14:cmpd="sng" w14:algn="ctr">
            <w14:noFill/>
            <w14:prstDash w14:val="solid"/>
            <w14:bevel/>
          </w14:textOutline>
        </w:rPr>
        <w:t xml:space="preserve">est composé de regroupements d’organismes communautaires et de tables de quartier. Il est le porteur de la campagne Engagez-vous pour le communautaire en organisant des actions et en mobilisant la population montréalaise autour de ses revendications. </w:t>
      </w:r>
      <w:hyperlink r:id="rId9" w:history="1">
        <w:r w:rsidRPr="00405581">
          <w:rPr>
            <w:rStyle w:val="Lienhypertexte"/>
            <w:lang w:val="fr-CA"/>
          </w:rPr>
          <w:t>Facebook.com/</w:t>
        </w:r>
        <w:proofErr w:type="spellStart"/>
        <w:r w:rsidRPr="00405581">
          <w:rPr>
            <w:rStyle w:val="Lienhypertexte"/>
            <w:lang w:val="fr-CA"/>
          </w:rPr>
          <w:t>fracamontreal</w:t>
        </w:r>
        <w:proofErr w:type="spellEnd"/>
      </w:hyperlink>
    </w:p>
    <w:p w14:paraId="61064D94" w14:textId="0E7352F0" w:rsidR="00D62822" w:rsidRPr="00107D4C" w:rsidRDefault="00107D4C" w:rsidP="00107D4C">
      <w:pPr>
        <w:ind w:left="851" w:right="702"/>
        <w:rPr>
          <w:rStyle w:val="Titredulivre"/>
          <w:rFonts w:ascii="Arial" w:hAnsi="Arial" w:cs="Arial"/>
          <w:bCs w:val="0"/>
          <w:i w:val="0"/>
          <w:iCs w:val="0"/>
          <w:spacing w:val="0"/>
          <w:sz w:val="20"/>
          <w:szCs w:val="20"/>
          <w:lang w:val="fr-FR"/>
        </w:rPr>
      </w:pPr>
      <w:r>
        <w:rPr>
          <w:rFonts w:ascii="Arial" w:hAnsi="Arial" w:cs="Arial"/>
          <w:b/>
          <w:sz w:val="20"/>
          <w:szCs w:val="20"/>
          <w:lang w:val="fr-FR"/>
        </w:rPr>
        <w:pict w14:anchorId="5FC1BE92">
          <v:rect id="_x0000_i1026" style="width:0;height:1.5pt" o:hralign="center" o:hrstd="t" o:hr="t" fillcolor="#a0a0a0" stroked="f"/>
        </w:pict>
      </w:r>
    </w:p>
    <w:sectPr w:rsidR="00D62822" w:rsidRPr="00107D4C" w:rsidSect="007A1624">
      <w:headerReference w:type="default" r:id="rId10"/>
      <w:pgSz w:w="12240" w:h="15840"/>
      <w:pgMar w:top="241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C4278" w14:textId="77777777" w:rsidR="00F62369" w:rsidRDefault="00F62369" w:rsidP="00F62369">
      <w:pPr>
        <w:spacing w:after="0" w:line="240" w:lineRule="auto"/>
      </w:pPr>
      <w:r>
        <w:separator/>
      </w:r>
    </w:p>
  </w:endnote>
  <w:endnote w:type="continuationSeparator" w:id="0">
    <w:p w14:paraId="098D7E89" w14:textId="77777777" w:rsidR="00F62369" w:rsidRDefault="00F62369" w:rsidP="00F6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782AF" w14:textId="77777777" w:rsidR="00F62369" w:rsidRDefault="00F62369" w:rsidP="00F62369">
      <w:pPr>
        <w:spacing w:after="0" w:line="240" w:lineRule="auto"/>
      </w:pPr>
      <w:r>
        <w:separator/>
      </w:r>
    </w:p>
  </w:footnote>
  <w:footnote w:type="continuationSeparator" w:id="0">
    <w:p w14:paraId="03FD0960" w14:textId="77777777" w:rsidR="00F62369" w:rsidRDefault="00F62369" w:rsidP="00F62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FBDD" w14:textId="77777777" w:rsidR="00F62369" w:rsidRPr="00F62369" w:rsidRDefault="00F62369" w:rsidP="00F62369">
    <w:pPr>
      <w:pStyle w:val="En-tte"/>
      <w:rPr>
        <w:lang w:val="en-CA"/>
      </w:rPr>
    </w:pPr>
    <w:r>
      <w:rPr>
        <w:rFonts w:ascii="Bahnschrift" w:hAnsi="Bahnschrift" w:cs="Segoe UI"/>
        <w:noProof/>
        <w:sz w:val="20"/>
        <w:szCs w:val="20"/>
        <w:lang w:val="fr-FR" w:eastAsia="fr-FR"/>
      </w:rPr>
      <w:drawing>
        <wp:anchor distT="0" distB="0" distL="114300" distR="114300" simplePos="0" relativeHeight="251658240" behindDoc="1" locked="0" layoutInCell="1" allowOverlap="1" wp14:anchorId="35391F2C" wp14:editId="6B6DAC47">
          <wp:simplePos x="0" y="0"/>
          <wp:positionH relativeFrom="column">
            <wp:posOffset>-904875</wp:posOffset>
          </wp:positionH>
          <wp:positionV relativeFrom="paragraph">
            <wp:posOffset>-201930</wp:posOffset>
          </wp:positionV>
          <wp:extent cx="2990850" cy="990600"/>
          <wp:effectExtent l="0" t="0" r="0" b="0"/>
          <wp:wrapNone/>
          <wp:docPr id="27" name="Image 27" descr="C:\Users\Admin\AppData\Local\Microsoft\Windows\INetCache\Content.Word\logo fraca montréal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logo fraca montréal 201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0850" cy="990600"/>
                  </a:xfrm>
                  <a:prstGeom prst="rect">
                    <a:avLst/>
                  </a:prstGeom>
                  <a:noFill/>
                  <a:ln>
                    <a:noFill/>
                  </a:ln>
                </pic:spPr>
              </pic:pic>
            </a:graphicData>
          </a:graphic>
        </wp:anchor>
      </w:drawing>
    </w:r>
    <w:r>
      <w:rPr>
        <w:rFonts w:ascii="Bahnschrift" w:hAnsi="Bahnschrift"/>
        <w:b/>
        <w:noProof/>
        <w:sz w:val="32"/>
        <w:szCs w:val="32"/>
        <w:lang w:val="fr-FR" w:eastAsia="fr-FR"/>
      </w:rPr>
      <w:drawing>
        <wp:anchor distT="0" distB="0" distL="114300" distR="114300" simplePos="0" relativeHeight="251659264" behindDoc="1" locked="0" layoutInCell="1" allowOverlap="1" wp14:anchorId="69772311" wp14:editId="1A892602">
          <wp:simplePos x="0" y="0"/>
          <wp:positionH relativeFrom="column">
            <wp:posOffset>4064644</wp:posOffset>
          </wp:positionH>
          <wp:positionV relativeFrom="paragraph">
            <wp:posOffset>-268605</wp:posOffset>
          </wp:positionV>
          <wp:extent cx="1840119" cy="819150"/>
          <wp:effectExtent l="0" t="0" r="8255" b="0"/>
          <wp:wrapNone/>
          <wp:docPr id="28" name="Image 28" descr="C:\Users\Admin\AppData\Local\Microsoft\Windows\INetCache\Content.Word\Logo Engagez-vous 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Logo Engagez-vous Couleur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725" cy="8394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551F9"/>
    <w:multiLevelType w:val="multilevel"/>
    <w:tmpl w:val="ED6861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A360639"/>
    <w:multiLevelType w:val="multilevel"/>
    <w:tmpl w:val="EA7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A56DD"/>
    <w:multiLevelType w:val="multilevel"/>
    <w:tmpl w:val="685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69"/>
    <w:rsid w:val="00107D4C"/>
    <w:rsid w:val="00405581"/>
    <w:rsid w:val="007A1624"/>
    <w:rsid w:val="008D62A6"/>
    <w:rsid w:val="00AD4FB2"/>
    <w:rsid w:val="00B74D8D"/>
    <w:rsid w:val="00D62822"/>
    <w:rsid w:val="00F62369"/>
    <w:rsid w:val="00FB0F8D"/>
    <w:rsid w:val="00FE6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2D7CD38"/>
  <w15:chartTrackingRefBased/>
  <w15:docId w15:val="{BD8DC319-6270-4267-AF4D-1F2C1F05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69"/>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62369"/>
    <w:rPr>
      <w:b/>
      <w:bCs/>
    </w:rPr>
  </w:style>
  <w:style w:type="character" w:styleId="Marquedecommentaire">
    <w:name w:val="annotation reference"/>
    <w:basedOn w:val="Policepardfaut"/>
    <w:uiPriority w:val="99"/>
    <w:semiHidden/>
    <w:unhideWhenUsed/>
    <w:rsid w:val="00F62369"/>
    <w:rPr>
      <w:sz w:val="16"/>
      <w:szCs w:val="16"/>
    </w:rPr>
  </w:style>
  <w:style w:type="paragraph" w:styleId="Commentaire">
    <w:name w:val="annotation text"/>
    <w:basedOn w:val="Normal"/>
    <w:link w:val="CommentaireCar"/>
    <w:uiPriority w:val="99"/>
    <w:semiHidden/>
    <w:unhideWhenUsed/>
    <w:rsid w:val="00F62369"/>
    <w:pPr>
      <w:spacing w:line="240" w:lineRule="auto"/>
    </w:pPr>
    <w:rPr>
      <w:sz w:val="20"/>
      <w:szCs w:val="20"/>
    </w:rPr>
  </w:style>
  <w:style w:type="character" w:customStyle="1" w:styleId="CommentaireCar">
    <w:name w:val="Commentaire Car"/>
    <w:basedOn w:val="Policepardfaut"/>
    <w:link w:val="Commentaire"/>
    <w:uiPriority w:val="99"/>
    <w:semiHidden/>
    <w:rsid w:val="00F62369"/>
    <w:rPr>
      <w:sz w:val="20"/>
      <w:szCs w:val="20"/>
      <w:lang w:val="en-US"/>
    </w:rPr>
  </w:style>
  <w:style w:type="paragraph" w:styleId="NormalWeb">
    <w:name w:val="Normal (Web)"/>
    <w:basedOn w:val="Normal"/>
    <w:uiPriority w:val="99"/>
    <w:unhideWhenUsed/>
    <w:rsid w:val="00F6236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unhideWhenUsed/>
    <w:rsid w:val="00F62369"/>
    <w:rPr>
      <w:color w:val="0563C1" w:themeColor="hyperlink"/>
      <w:u w:val="single"/>
    </w:rPr>
  </w:style>
  <w:style w:type="paragraph" w:styleId="Textedebulles">
    <w:name w:val="Balloon Text"/>
    <w:basedOn w:val="Normal"/>
    <w:link w:val="TextedebullesCar"/>
    <w:uiPriority w:val="99"/>
    <w:semiHidden/>
    <w:unhideWhenUsed/>
    <w:rsid w:val="00F623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2369"/>
    <w:rPr>
      <w:rFonts w:ascii="Segoe UI" w:hAnsi="Segoe UI" w:cs="Segoe UI"/>
      <w:sz w:val="18"/>
      <w:szCs w:val="18"/>
      <w:lang w:val="en-US"/>
    </w:rPr>
  </w:style>
  <w:style w:type="paragraph" w:styleId="En-tte">
    <w:name w:val="header"/>
    <w:basedOn w:val="Normal"/>
    <w:link w:val="En-tteCar"/>
    <w:uiPriority w:val="99"/>
    <w:unhideWhenUsed/>
    <w:rsid w:val="00F62369"/>
    <w:pPr>
      <w:tabs>
        <w:tab w:val="center" w:pos="4153"/>
        <w:tab w:val="right" w:pos="8306"/>
      </w:tabs>
      <w:spacing w:after="0" w:line="240" w:lineRule="auto"/>
    </w:pPr>
  </w:style>
  <w:style w:type="character" w:customStyle="1" w:styleId="En-tteCar">
    <w:name w:val="En-tête Car"/>
    <w:basedOn w:val="Policepardfaut"/>
    <w:link w:val="En-tte"/>
    <w:uiPriority w:val="99"/>
    <w:rsid w:val="00F62369"/>
    <w:rPr>
      <w:lang w:val="en-US"/>
    </w:rPr>
  </w:style>
  <w:style w:type="paragraph" w:styleId="Pieddepage">
    <w:name w:val="footer"/>
    <w:basedOn w:val="Normal"/>
    <w:link w:val="PieddepageCar"/>
    <w:uiPriority w:val="99"/>
    <w:unhideWhenUsed/>
    <w:rsid w:val="00F6236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62369"/>
    <w:rPr>
      <w:lang w:val="en-US"/>
    </w:rPr>
  </w:style>
  <w:style w:type="character" w:styleId="Titredulivre">
    <w:name w:val="Book Title"/>
    <w:basedOn w:val="Policepardfaut"/>
    <w:uiPriority w:val="33"/>
    <w:qFormat/>
    <w:rsid w:val="008D62A6"/>
    <w:rPr>
      <w:b/>
      <w:bCs/>
      <w:i/>
      <w:iCs/>
      <w:spacing w:val="5"/>
    </w:rPr>
  </w:style>
  <w:style w:type="character" w:customStyle="1" w:styleId="Textedelespacerserv">
    <w:name w:val="Texte de l’espace réservé"/>
    <w:basedOn w:val="Policepardfaut"/>
    <w:uiPriority w:val="99"/>
    <w:semiHidden/>
    <w:rsid w:val="008D62A6"/>
    <w:rPr>
      <w:color w:val="808080"/>
    </w:rPr>
  </w:style>
  <w:style w:type="character" w:styleId="Mentionnonrsolue">
    <w:name w:val="Unresolved Mention"/>
    <w:basedOn w:val="Policepardfaut"/>
    <w:uiPriority w:val="99"/>
    <w:semiHidden/>
    <w:unhideWhenUsed/>
    <w:rsid w:val="00D62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agezvousaca.org/" TargetMode="External"/><Relationship Id="rId3" Type="http://schemas.openxmlformats.org/officeDocument/2006/relationships/settings" Target="settings.xml"/><Relationship Id="rId7" Type="http://schemas.openxmlformats.org/officeDocument/2006/relationships/hyperlink" Target="https://www.nonauxhausses.org/wp-content/uploads/10milliards_mai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fracamontre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2</Pages>
  <Words>592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Marie-Andrée Painchaud-Mathieu</cp:lastModifiedBy>
  <cp:revision>5</cp:revision>
  <dcterms:created xsi:type="dcterms:W3CDTF">2021-02-10T22:43:00Z</dcterms:created>
  <dcterms:modified xsi:type="dcterms:W3CDTF">2021-02-16T17:06:00Z</dcterms:modified>
</cp:coreProperties>
</file>