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E1" w:rsidRDefault="006A55F6" w:rsidP="00BA37E9">
      <w:pPr>
        <w:pStyle w:val="Droulement"/>
        <w:spacing w:line="276" w:lineRule="auto"/>
      </w:pPr>
      <w:r>
        <w:t>Déroulement de l’avant-midi</w:t>
      </w:r>
    </w:p>
    <w:p w:rsidR="009F28E1" w:rsidRDefault="006A55F6" w:rsidP="00BA37E9">
      <w:p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9h00 : </w:t>
      </w:r>
      <w:r w:rsidR="008655E8">
        <w:rPr>
          <w:rFonts w:ascii="Arial" w:eastAsia="Arial" w:hAnsi="Arial" w:cs="Arial"/>
          <w:b/>
          <w:sz w:val="24"/>
          <w:szCs w:val="24"/>
        </w:rPr>
        <w:t xml:space="preserve">Accueil </w:t>
      </w:r>
    </w:p>
    <w:p w:rsidR="00476452" w:rsidRDefault="00476452" w:rsidP="00BA37E9">
      <w:p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9h15</w:t>
      </w:r>
      <w:r w:rsidR="006A55F6">
        <w:rPr>
          <w:rFonts w:ascii="Arial" w:eastAsia="Arial" w:hAnsi="Arial" w:cs="Arial"/>
          <w:sz w:val="24"/>
          <w:szCs w:val="24"/>
        </w:rPr>
        <w:t xml:space="preserve"> : </w:t>
      </w:r>
      <w:r>
        <w:rPr>
          <w:rFonts w:ascii="Arial" w:eastAsia="Arial" w:hAnsi="Arial" w:cs="Arial"/>
          <w:b/>
          <w:sz w:val="24"/>
          <w:szCs w:val="24"/>
        </w:rPr>
        <w:t xml:space="preserve">Mot d’ouverture </w:t>
      </w:r>
    </w:p>
    <w:p w:rsidR="009F28E1" w:rsidRDefault="00476452" w:rsidP="00BA37E9">
      <w:p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9h3</w:t>
      </w:r>
      <w:r w:rsidR="006A55F6">
        <w:rPr>
          <w:rFonts w:ascii="Arial" w:eastAsia="Arial" w:hAnsi="Arial" w:cs="Arial"/>
          <w:sz w:val="24"/>
          <w:szCs w:val="24"/>
        </w:rPr>
        <w:t xml:space="preserve">0 : </w:t>
      </w:r>
      <w:r>
        <w:rPr>
          <w:rFonts w:ascii="Arial" w:eastAsia="Arial" w:hAnsi="Arial" w:cs="Arial"/>
          <w:b/>
          <w:sz w:val="24"/>
          <w:szCs w:val="24"/>
        </w:rPr>
        <w:t>Perspective</w:t>
      </w:r>
      <w:r w:rsidR="00BA37E9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 historique</w:t>
      </w:r>
      <w:r w:rsidR="00BA37E9">
        <w:rPr>
          <w:rFonts w:ascii="Arial" w:eastAsia="Arial" w:hAnsi="Arial" w:cs="Arial"/>
          <w:b/>
          <w:sz w:val="24"/>
          <w:szCs w:val="24"/>
        </w:rPr>
        <w:t xml:space="preserve">s </w:t>
      </w:r>
      <w:bookmarkStart w:id="0" w:name="_GoBack"/>
      <w:bookmarkEnd w:id="0"/>
    </w:p>
    <w:p w:rsidR="003163F6" w:rsidRDefault="003163F6" w:rsidP="00BA37E9">
      <w:pPr>
        <w:pStyle w:val="Paragraphedeliste"/>
        <w:numPr>
          <w:ilvl w:val="0"/>
          <w:numId w:val="6"/>
        </w:num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Histoire du mouvement</w:t>
      </w:r>
      <w:r w:rsidR="007445C1">
        <w:rPr>
          <w:rFonts w:ascii="Arial" w:eastAsia="Arial" w:hAnsi="Arial" w:cs="Arial"/>
          <w:sz w:val="24"/>
          <w:szCs w:val="24"/>
        </w:rPr>
        <w:t xml:space="preserve"> communautaire</w:t>
      </w:r>
      <w:r w:rsidR="00BA37E9"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Marie-Jo Bard, </w:t>
      </w:r>
      <w:r w:rsidRPr="003163F6">
        <w:rPr>
          <w:rFonts w:ascii="Arial" w:eastAsia="Arial" w:hAnsi="Arial" w:cs="Arial"/>
          <w:i/>
          <w:sz w:val="24"/>
          <w:szCs w:val="24"/>
        </w:rPr>
        <w:t>Centre de formation populaire</w:t>
      </w:r>
      <w:r>
        <w:rPr>
          <w:rFonts w:ascii="Arial" w:eastAsia="Arial" w:hAnsi="Arial" w:cs="Arial"/>
          <w:sz w:val="24"/>
          <w:szCs w:val="24"/>
        </w:rPr>
        <w:t xml:space="preserve"> (CFP)</w:t>
      </w:r>
    </w:p>
    <w:p w:rsidR="003163F6" w:rsidRPr="00BA37E9" w:rsidRDefault="00AF6B3E" w:rsidP="00BA37E9">
      <w:pPr>
        <w:pStyle w:val="Paragraphedeliste"/>
        <w:numPr>
          <w:ilvl w:val="0"/>
          <w:numId w:val="6"/>
        </w:num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 w:rsidRPr="00AF6B3E">
        <w:rPr>
          <w:rFonts w:ascii="Arial" w:eastAsia="Arial" w:hAnsi="Arial" w:cs="Arial"/>
          <w:sz w:val="24"/>
          <w:szCs w:val="24"/>
        </w:rPr>
        <w:t xml:space="preserve">L’éducation populaire autonome, une pratique de transformation sociale </w:t>
      </w:r>
      <w:r w:rsidR="00BA37E9">
        <w:rPr>
          <w:rFonts w:ascii="Arial" w:eastAsia="Arial" w:hAnsi="Arial" w:cs="Arial"/>
          <w:sz w:val="24"/>
          <w:szCs w:val="24"/>
        </w:rPr>
        <w:t>–</w:t>
      </w:r>
      <w:r w:rsidR="003163F6" w:rsidRPr="00AF6B3E">
        <w:rPr>
          <w:rFonts w:ascii="Arial" w:eastAsia="Arial" w:hAnsi="Arial" w:cs="Arial"/>
          <w:sz w:val="24"/>
          <w:szCs w:val="24"/>
        </w:rPr>
        <w:t xml:space="preserve"> </w:t>
      </w:r>
      <w:r w:rsidR="00046F4B" w:rsidRPr="00046F4B">
        <w:rPr>
          <w:rFonts w:ascii="Arial" w:eastAsia="Arial" w:hAnsi="Arial" w:cs="Arial"/>
          <w:sz w:val="24"/>
          <w:szCs w:val="24"/>
        </w:rPr>
        <w:t>Claude Castonguay</w:t>
      </w:r>
      <w:r w:rsidR="003163F6">
        <w:rPr>
          <w:rFonts w:ascii="Arial" w:eastAsia="Arial" w:hAnsi="Arial" w:cs="Arial"/>
          <w:sz w:val="24"/>
          <w:szCs w:val="24"/>
        </w:rPr>
        <w:t xml:space="preserve">, </w:t>
      </w:r>
      <w:r w:rsidR="003163F6" w:rsidRPr="003163F6">
        <w:rPr>
          <w:rFonts w:ascii="Arial" w:eastAsia="Arial" w:hAnsi="Arial" w:cs="Arial"/>
          <w:i/>
          <w:sz w:val="24"/>
          <w:szCs w:val="24"/>
        </w:rPr>
        <w:t>Carrefour de participation, ressourcement et forma</w:t>
      </w:r>
      <w:r w:rsidR="003163F6" w:rsidRPr="00BA37E9">
        <w:rPr>
          <w:rFonts w:ascii="Arial" w:eastAsia="Arial" w:hAnsi="Arial" w:cs="Arial"/>
          <w:i/>
          <w:sz w:val="24"/>
          <w:szCs w:val="24"/>
        </w:rPr>
        <w:t>tion</w:t>
      </w:r>
      <w:r w:rsidR="003163F6">
        <w:rPr>
          <w:rFonts w:ascii="Arial" w:eastAsia="Arial" w:hAnsi="Arial" w:cs="Arial"/>
          <w:sz w:val="24"/>
          <w:szCs w:val="24"/>
        </w:rPr>
        <w:t xml:space="preserve"> (CPRF)</w:t>
      </w:r>
    </w:p>
    <w:p w:rsidR="003163F6" w:rsidRDefault="003163F6" w:rsidP="00BA37E9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10h30 : </w:t>
      </w:r>
      <w:r w:rsidRPr="003163F6">
        <w:rPr>
          <w:rFonts w:ascii="Arial" w:eastAsia="Arial" w:hAnsi="Arial" w:cs="Arial"/>
          <w:b/>
          <w:sz w:val="24"/>
          <w:szCs w:val="24"/>
        </w:rPr>
        <w:t>Période d’échanges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(15 minutes)</w:t>
      </w:r>
    </w:p>
    <w:p w:rsidR="009F28E1" w:rsidRPr="0057174A" w:rsidRDefault="00476452" w:rsidP="00BA37E9">
      <w:pPr>
        <w:pStyle w:val="Droulement"/>
        <w:spacing w:line="276" w:lineRule="auto"/>
        <w:rPr>
          <w:u w:val="none"/>
        </w:rPr>
      </w:pPr>
      <w:r w:rsidRPr="0057174A">
        <w:rPr>
          <w:u w:val="none"/>
        </w:rPr>
        <w:t>10h45 : Pause (15</w:t>
      </w:r>
      <w:r w:rsidR="006A55F6" w:rsidRPr="0057174A">
        <w:rPr>
          <w:u w:val="none"/>
        </w:rPr>
        <w:t xml:space="preserve"> minutes)</w:t>
      </w:r>
    </w:p>
    <w:p w:rsidR="009F28E1" w:rsidRPr="00BA37E9" w:rsidRDefault="00476452" w:rsidP="00BA37E9">
      <w:pPr>
        <w:spacing w:before="240" w:after="240" w:line="276" w:lineRule="auto"/>
        <w:ind w:left="680" w:hanging="680"/>
        <w:rPr>
          <w:rFonts w:ascii="Arial" w:eastAsia="Arial" w:hAnsi="Arial" w:cs="Arial"/>
          <w:i/>
          <w:sz w:val="24"/>
          <w:szCs w:val="24"/>
        </w:rPr>
      </w:pPr>
      <w:r w:rsidRPr="00BA37E9">
        <w:rPr>
          <w:rFonts w:ascii="Arial" w:eastAsia="Arial" w:hAnsi="Arial" w:cs="Arial"/>
          <w:sz w:val="24"/>
          <w:szCs w:val="24"/>
        </w:rPr>
        <w:t>11h00</w:t>
      </w:r>
      <w:r w:rsidR="006A55F6" w:rsidRPr="00BA37E9">
        <w:rPr>
          <w:rFonts w:ascii="Arial" w:eastAsia="Arial" w:hAnsi="Arial" w:cs="Arial"/>
          <w:sz w:val="24"/>
          <w:szCs w:val="24"/>
        </w:rPr>
        <w:t xml:space="preserve"> : </w:t>
      </w:r>
      <w:r w:rsidR="0085619B" w:rsidRPr="00BA37E9">
        <w:rPr>
          <w:rFonts w:ascii="Arial" w:eastAsia="Arial" w:hAnsi="Arial" w:cs="Arial"/>
          <w:b/>
          <w:sz w:val="24"/>
          <w:szCs w:val="24"/>
        </w:rPr>
        <w:t>Conjo</w:t>
      </w:r>
      <w:r w:rsidRPr="00BA37E9">
        <w:rPr>
          <w:rFonts w:ascii="Arial" w:eastAsia="Arial" w:hAnsi="Arial" w:cs="Arial"/>
          <w:b/>
          <w:sz w:val="24"/>
          <w:szCs w:val="24"/>
        </w:rPr>
        <w:t>n</w:t>
      </w:r>
      <w:r w:rsidR="0085619B" w:rsidRPr="00BA37E9">
        <w:rPr>
          <w:rFonts w:ascii="Arial" w:eastAsia="Arial" w:hAnsi="Arial" w:cs="Arial"/>
          <w:b/>
          <w:sz w:val="24"/>
          <w:szCs w:val="24"/>
        </w:rPr>
        <w:t>c</w:t>
      </w:r>
      <w:r w:rsidRPr="00BA37E9">
        <w:rPr>
          <w:rFonts w:ascii="Arial" w:eastAsia="Arial" w:hAnsi="Arial" w:cs="Arial"/>
          <w:b/>
          <w:sz w:val="24"/>
          <w:szCs w:val="24"/>
        </w:rPr>
        <w:t>ture politique néolibérale</w:t>
      </w:r>
      <w:r w:rsidR="00BA37E9" w:rsidRPr="00BA37E9">
        <w:rPr>
          <w:rFonts w:ascii="Arial" w:hAnsi="Arial" w:cs="Arial"/>
        </w:rPr>
        <w:t xml:space="preserve"> – </w:t>
      </w:r>
      <w:r w:rsidR="00316F85" w:rsidRPr="00BA37E9">
        <w:rPr>
          <w:rFonts w:ascii="Arial" w:eastAsia="Arial" w:hAnsi="Arial" w:cs="Arial"/>
          <w:sz w:val="24"/>
          <w:szCs w:val="24"/>
        </w:rPr>
        <w:t xml:space="preserve">Valérie Lépine, </w:t>
      </w:r>
      <w:r w:rsidR="00316F85" w:rsidRPr="00BA37E9">
        <w:rPr>
          <w:rFonts w:ascii="Arial" w:eastAsia="Arial" w:hAnsi="Arial" w:cs="Arial"/>
          <w:i/>
          <w:sz w:val="24"/>
          <w:szCs w:val="24"/>
        </w:rPr>
        <w:t>Mouvement d’éducation populaire et d’action communautaire du Québec</w:t>
      </w:r>
      <w:r w:rsidR="00316F85" w:rsidRPr="00BA37E9">
        <w:rPr>
          <w:rFonts w:ascii="Arial" w:eastAsia="Arial" w:hAnsi="Arial" w:cs="Arial"/>
          <w:sz w:val="24"/>
          <w:szCs w:val="24"/>
        </w:rPr>
        <w:t xml:space="preserve"> (MÉPACQ)</w:t>
      </w:r>
    </w:p>
    <w:p w:rsidR="00316F85" w:rsidRDefault="003163F6" w:rsidP="00BA37E9">
      <w:pPr>
        <w:pStyle w:val="Paragraphedeliste"/>
        <w:numPr>
          <w:ilvl w:val="0"/>
          <w:numId w:val="6"/>
        </w:num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 w:rsidRPr="00316F85">
        <w:rPr>
          <w:rFonts w:ascii="Arial" w:eastAsia="Arial" w:hAnsi="Arial" w:cs="Arial"/>
          <w:sz w:val="24"/>
          <w:szCs w:val="24"/>
        </w:rPr>
        <w:t>L’ABC du néolibéralisme</w:t>
      </w:r>
    </w:p>
    <w:p w:rsidR="007445C1" w:rsidRDefault="00BA37E9" w:rsidP="00BA37E9">
      <w:pPr>
        <w:pStyle w:val="Paragraphedeliste"/>
        <w:numPr>
          <w:ilvl w:val="0"/>
          <w:numId w:val="6"/>
        </w:num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mythes de l’austérité : le quizz</w:t>
      </w:r>
    </w:p>
    <w:p w:rsidR="003163F6" w:rsidRPr="00BA37E9" w:rsidRDefault="00316F85" w:rsidP="00BA37E9">
      <w:pPr>
        <w:pStyle w:val="Paragraphedeliste"/>
        <w:numPr>
          <w:ilvl w:val="0"/>
          <w:numId w:val="6"/>
        </w:num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Pr="00316F85">
        <w:rPr>
          <w:rFonts w:ascii="Arial" w:eastAsia="Arial" w:hAnsi="Arial" w:cs="Arial"/>
          <w:sz w:val="24"/>
          <w:szCs w:val="24"/>
        </w:rPr>
        <w:t>n route vers les élections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A37E9">
        <w:rPr>
          <w:rFonts w:ascii="Arial" w:eastAsia="Arial" w:hAnsi="Arial" w:cs="Arial"/>
          <w:sz w:val="24"/>
          <w:szCs w:val="24"/>
        </w:rPr>
        <w:t>provinciales du 3 octobre</w:t>
      </w:r>
    </w:p>
    <w:p w:rsidR="009F28E1" w:rsidRDefault="00476452" w:rsidP="00BA37E9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6A55F6">
        <w:rPr>
          <w:rFonts w:ascii="Arial" w:eastAsia="Arial" w:hAnsi="Arial" w:cs="Arial"/>
          <w:sz w:val="24"/>
          <w:szCs w:val="24"/>
        </w:rPr>
        <w:t xml:space="preserve">h45 : </w:t>
      </w:r>
      <w:r w:rsidR="006A55F6">
        <w:rPr>
          <w:rFonts w:ascii="Arial" w:eastAsia="Arial" w:hAnsi="Arial" w:cs="Arial"/>
          <w:b/>
          <w:sz w:val="24"/>
          <w:szCs w:val="24"/>
        </w:rPr>
        <w:t xml:space="preserve">Période d’échange </w:t>
      </w:r>
      <w:r w:rsidR="006A55F6">
        <w:rPr>
          <w:rFonts w:ascii="Arial" w:eastAsia="Arial" w:hAnsi="Arial" w:cs="Arial"/>
          <w:sz w:val="24"/>
          <w:szCs w:val="24"/>
        </w:rPr>
        <w:t>(15 minutes)</w:t>
      </w:r>
    </w:p>
    <w:p w:rsidR="009F28E1" w:rsidRPr="0057174A" w:rsidRDefault="00476452" w:rsidP="00BA37E9">
      <w:pPr>
        <w:pStyle w:val="Droulement"/>
        <w:spacing w:line="276" w:lineRule="auto"/>
        <w:rPr>
          <w:u w:val="none"/>
        </w:rPr>
      </w:pPr>
      <w:r w:rsidRPr="0057174A">
        <w:rPr>
          <w:u w:val="none"/>
        </w:rPr>
        <w:t>12</w:t>
      </w:r>
      <w:r w:rsidR="006A55F6" w:rsidRPr="0057174A">
        <w:rPr>
          <w:u w:val="none"/>
        </w:rPr>
        <w:t xml:space="preserve">h00 : </w:t>
      </w:r>
      <w:r w:rsidRPr="0057174A">
        <w:rPr>
          <w:u w:val="none"/>
        </w:rPr>
        <w:t>Pause du dîner (60 minutes)</w:t>
      </w:r>
    </w:p>
    <w:p w:rsidR="009F28E1" w:rsidRDefault="009F28E1" w:rsidP="00BA37E9">
      <w:pPr>
        <w:spacing w:before="240" w:after="240" w:line="276" w:lineRule="auto"/>
        <w:contextualSpacing/>
        <w:rPr>
          <w:rFonts w:ascii="Arial" w:eastAsia="Arial" w:hAnsi="Arial" w:cs="Arial"/>
          <w:sz w:val="20"/>
          <w:szCs w:val="20"/>
          <w:u w:val="single"/>
        </w:rPr>
      </w:pPr>
    </w:p>
    <w:p w:rsidR="003163F6" w:rsidRDefault="003163F6" w:rsidP="00BA37E9">
      <w:pPr>
        <w:spacing w:before="240" w:after="240" w:line="276" w:lineRule="auto"/>
        <w:contextualSpacing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3163F6" w:rsidRDefault="003163F6" w:rsidP="00BA37E9">
      <w:pPr>
        <w:spacing w:before="240" w:after="240" w:line="276" w:lineRule="auto"/>
        <w:contextualSpacing/>
        <w:rPr>
          <w:rFonts w:ascii="Arial" w:eastAsia="Arial" w:hAnsi="Arial" w:cs="Arial"/>
          <w:sz w:val="24"/>
          <w:szCs w:val="24"/>
          <w:u w:val="single"/>
        </w:rPr>
      </w:pPr>
    </w:p>
    <w:p w:rsidR="00BA37E9" w:rsidRDefault="00BA37E9" w:rsidP="00BA37E9">
      <w:pPr>
        <w:spacing w:before="240" w:after="240" w:line="276" w:lineRule="auto"/>
        <w:contextualSpacing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br w:type="page"/>
      </w:r>
    </w:p>
    <w:p w:rsidR="00423610" w:rsidRDefault="006A55F6" w:rsidP="00BA37E9">
      <w:pPr>
        <w:pStyle w:val="Droulement"/>
        <w:spacing w:line="276" w:lineRule="auto"/>
      </w:pPr>
      <w:r>
        <w:lastRenderedPageBreak/>
        <w:t>Déroulement de l’après-midi</w:t>
      </w:r>
    </w:p>
    <w:p w:rsidR="009F28E1" w:rsidRDefault="006A55F6" w:rsidP="00BA37E9">
      <w:p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13h00 : </w:t>
      </w:r>
      <w:r>
        <w:rPr>
          <w:rFonts w:ascii="Arial" w:eastAsia="Arial" w:hAnsi="Arial" w:cs="Arial"/>
          <w:b/>
          <w:sz w:val="24"/>
          <w:szCs w:val="24"/>
        </w:rPr>
        <w:t xml:space="preserve">Accueil </w:t>
      </w:r>
    </w:p>
    <w:p w:rsidR="009F28E1" w:rsidRDefault="006A55F6" w:rsidP="00BA37E9">
      <w:p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13h10 : </w:t>
      </w:r>
      <w:r w:rsidR="00476452">
        <w:rPr>
          <w:rFonts w:ascii="Arial" w:eastAsia="Arial" w:hAnsi="Arial" w:cs="Arial"/>
          <w:b/>
          <w:sz w:val="24"/>
          <w:szCs w:val="24"/>
        </w:rPr>
        <w:t>Construire un rapport de force</w:t>
      </w:r>
    </w:p>
    <w:p w:rsidR="00476452" w:rsidRPr="00476452" w:rsidRDefault="00405D88" w:rsidP="00BA37E9">
      <w:pPr>
        <w:pStyle w:val="Paragraphedeliste"/>
        <w:numPr>
          <w:ilvl w:val="0"/>
          <w:numId w:val="5"/>
        </w:num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 4 étapes</w:t>
      </w:r>
      <w:r w:rsidR="007445C1">
        <w:rPr>
          <w:rFonts w:ascii="Arial" w:eastAsia="Arial" w:hAnsi="Arial" w:cs="Arial"/>
          <w:sz w:val="24"/>
          <w:szCs w:val="24"/>
        </w:rPr>
        <w:t xml:space="preserve"> pour établir</w:t>
      </w:r>
      <w:r w:rsidR="008655E8">
        <w:rPr>
          <w:rFonts w:ascii="Arial" w:eastAsia="Arial" w:hAnsi="Arial" w:cs="Arial"/>
          <w:sz w:val="24"/>
          <w:szCs w:val="24"/>
        </w:rPr>
        <w:t xml:space="preserve"> un rapport de force</w:t>
      </w:r>
      <w:r w:rsidR="00BA37E9"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76452" w:rsidRPr="00476452">
        <w:rPr>
          <w:rFonts w:ascii="Arial" w:eastAsia="Arial" w:hAnsi="Arial" w:cs="Arial"/>
          <w:sz w:val="24"/>
          <w:szCs w:val="24"/>
        </w:rPr>
        <w:t>Julie Corbeil et Louis-Frédéric Verrault-Giroux, TROVEP de Montréal</w:t>
      </w:r>
    </w:p>
    <w:p w:rsidR="009F28E1" w:rsidRDefault="00504B95" w:rsidP="00BA37E9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13h45</w:t>
      </w:r>
      <w:r w:rsidRPr="0058548F">
        <w:rPr>
          <w:rFonts w:ascii="Arial" w:eastAsia="Arial" w:hAnsi="Arial" w:cs="Arial"/>
          <w:sz w:val="24"/>
          <w:szCs w:val="24"/>
        </w:rPr>
        <w:t xml:space="preserve"> :</w:t>
      </w:r>
      <w:r w:rsidR="00EB21C4">
        <w:rPr>
          <w:rFonts w:ascii="Arial" w:eastAsia="Arial" w:hAnsi="Arial" w:cs="Arial"/>
          <w:b/>
          <w:sz w:val="24"/>
          <w:szCs w:val="24"/>
        </w:rPr>
        <w:t xml:space="preserve"> Atelier 1</w:t>
      </w:r>
      <w:r w:rsidR="00EB21C4" w:rsidRPr="00EB21C4">
        <w:rPr>
          <w:rFonts w:ascii="Arial" w:eastAsia="Arial" w:hAnsi="Arial" w:cs="Arial"/>
          <w:b/>
          <w:sz w:val="24"/>
          <w:szCs w:val="24"/>
          <w:vertAlign w:val="superscript"/>
        </w:rPr>
        <w:t>ère</w:t>
      </w:r>
      <w:r w:rsidR="00EB21C4">
        <w:rPr>
          <w:rFonts w:ascii="Arial" w:eastAsia="Arial" w:hAnsi="Arial" w:cs="Arial"/>
          <w:b/>
          <w:sz w:val="24"/>
          <w:szCs w:val="24"/>
        </w:rPr>
        <w:t xml:space="preserve"> partie</w:t>
      </w:r>
      <w:r w:rsidR="0025693E">
        <w:rPr>
          <w:rFonts w:ascii="Arial" w:eastAsia="Arial" w:hAnsi="Arial" w:cs="Arial"/>
          <w:b/>
          <w:sz w:val="24"/>
          <w:szCs w:val="24"/>
        </w:rPr>
        <w:t> </w:t>
      </w:r>
      <w:r w:rsidR="0025693E" w:rsidRPr="002F6C55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2</w:t>
      </w:r>
      <w:r w:rsidR="00BA37E9">
        <w:rPr>
          <w:rFonts w:ascii="Arial" w:eastAsia="Arial" w:hAnsi="Arial" w:cs="Arial"/>
          <w:sz w:val="24"/>
          <w:szCs w:val="24"/>
        </w:rPr>
        <w:t>5</w:t>
      </w:r>
      <w:r w:rsidR="003C5826" w:rsidRPr="003C5826">
        <w:rPr>
          <w:rFonts w:ascii="Arial" w:eastAsia="Arial" w:hAnsi="Arial" w:cs="Arial"/>
          <w:sz w:val="24"/>
          <w:szCs w:val="24"/>
        </w:rPr>
        <w:t xml:space="preserve"> min)</w:t>
      </w:r>
    </w:p>
    <w:p w:rsidR="003C5826" w:rsidRPr="0025693E" w:rsidRDefault="006358EC" w:rsidP="00BA37E9">
      <w:pPr>
        <w:pStyle w:val="Paragraphedeliste"/>
        <w:numPr>
          <w:ilvl w:val="0"/>
          <w:numId w:val="5"/>
        </w:numPr>
        <w:spacing w:before="240" w:after="240" w:line="276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Entrer en mouvement</w:t>
      </w:r>
      <w:r w:rsidR="0025693E">
        <w:rPr>
          <w:rFonts w:ascii="Arial" w:eastAsia="Arial" w:hAnsi="Arial" w:cs="Arial"/>
          <w:sz w:val="24"/>
          <w:szCs w:val="24"/>
        </w:rPr>
        <w:t> :</w:t>
      </w:r>
      <w:r w:rsidR="008655E8" w:rsidRPr="0025693E">
        <w:rPr>
          <w:rFonts w:ascii="Arial" w:eastAsia="Arial" w:hAnsi="Arial" w:cs="Arial"/>
          <w:sz w:val="24"/>
          <w:szCs w:val="24"/>
        </w:rPr>
        <w:t xml:space="preserve"> </w:t>
      </w:r>
      <w:r w:rsidR="0025693E" w:rsidRPr="0025693E">
        <w:rPr>
          <w:rFonts w:ascii="Arial" w:eastAsia="Arial" w:hAnsi="Arial" w:cs="Arial"/>
          <w:sz w:val="24"/>
          <w:szCs w:val="24"/>
        </w:rPr>
        <w:t>éta</w:t>
      </w:r>
      <w:r w:rsidR="002F6C55">
        <w:rPr>
          <w:rFonts w:ascii="Arial" w:eastAsia="Arial" w:hAnsi="Arial" w:cs="Arial"/>
          <w:sz w:val="24"/>
          <w:szCs w:val="24"/>
        </w:rPr>
        <w:t xml:space="preserve">pes 1 et 2 du rapport de force </w:t>
      </w:r>
    </w:p>
    <w:p w:rsidR="00504B95" w:rsidRPr="003C5826" w:rsidRDefault="00504B95" w:rsidP="00BA37E9">
      <w:pPr>
        <w:pStyle w:val="Paragraphedeliste"/>
        <w:numPr>
          <w:ilvl w:val="0"/>
          <w:numId w:val="5"/>
        </w:numPr>
        <w:spacing w:before="240" w:after="240" w:line="276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Rapport des ateliers (15 minutes)</w:t>
      </w:r>
    </w:p>
    <w:p w:rsidR="00504B95" w:rsidRPr="0057174A" w:rsidRDefault="00504B95" w:rsidP="00BA37E9">
      <w:pPr>
        <w:pStyle w:val="Droulement"/>
        <w:spacing w:line="276" w:lineRule="auto"/>
        <w:rPr>
          <w:u w:val="none"/>
        </w:rPr>
      </w:pPr>
      <w:r w:rsidRPr="0057174A">
        <w:rPr>
          <w:u w:val="none"/>
        </w:rPr>
        <w:t>14h2</w:t>
      </w:r>
      <w:r w:rsidR="00BA37E9" w:rsidRPr="0057174A">
        <w:rPr>
          <w:u w:val="none"/>
        </w:rPr>
        <w:t>5</w:t>
      </w:r>
      <w:r w:rsidRPr="0057174A">
        <w:rPr>
          <w:u w:val="none"/>
        </w:rPr>
        <w:t> : Pause (15 minutes)</w:t>
      </w:r>
    </w:p>
    <w:p w:rsidR="009F28E1" w:rsidRDefault="00504B95" w:rsidP="00BA37E9">
      <w:p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14h</w:t>
      </w:r>
      <w:r w:rsidR="00BA37E9">
        <w:rPr>
          <w:rFonts w:ascii="Arial" w:eastAsia="Arial" w:hAnsi="Arial" w:cs="Arial"/>
          <w:sz w:val="24"/>
          <w:szCs w:val="24"/>
        </w:rPr>
        <w:t>40</w:t>
      </w:r>
      <w:r w:rsidR="006A55F6">
        <w:rPr>
          <w:rFonts w:ascii="Arial" w:eastAsia="Arial" w:hAnsi="Arial" w:cs="Arial"/>
          <w:sz w:val="24"/>
          <w:szCs w:val="24"/>
        </w:rPr>
        <w:t xml:space="preserve"> : </w:t>
      </w:r>
      <w:r>
        <w:rPr>
          <w:rFonts w:ascii="Arial" w:eastAsia="Arial" w:hAnsi="Arial" w:cs="Arial"/>
          <w:b/>
          <w:sz w:val="24"/>
          <w:szCs w:val="24"/>
        </w:rPr>
        <w:t xml:space="preserve">Construire un rapport de force, la suite </w:t>
      </w:r>
    </w:p>
    <w:p w:rsidR="009F28E1" w:rsidRDefault="00EB21C4" w:rsidP="00BA37E9">
      <w:pPr>
        <w:spacing w:before="240"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15h</w:t>
      </w:r>
      <w:r w:rsidR="00BA37E9">
        <w:rPr>
          <w:rFonts w:ascii="Arial" w:eastAsia="Arial" w:hAnsi="Arial" w:cs="Arial"/>
          <w:sz w:val="24"/>
          <w:szCs w:val="24"/>
        </w:rPr>
        <w:t>05</w:t>
      </w:r>
      <w:r>
        <w:rPr>
          <w:rFonts w:ascii="Arial" w:eastAsia="Arial" w:hAnsi="Arial" w:cs="Arial"/>
          <w:sz w:val="24"/>
          <w:szCs w:val="24"/>
        </w:rPr>
        <w:t xml:space="preserve"> : </w:t>
      </w:r>
      <w:r w:rsidR="00504B95">
        <w:rPr>
          <w:rFonts w:ascii="Arial" w:eastAsia="Arial" w:hAnsi="Arial" w:cs="Arial"/>
          <w:b/>
          <w:sz w:val="24"/>
          <w:szCs w:val="24"/>
        </w:rPr>
        <w:t>A</w:t>
      </w:r>
      <w:r w:rsidRPr="00EB21C4">
        <w:rPr>
          <w:rFonts w:ascii="Arial" w:eastAsia="Arial" w:hAnsi="Arial" w:cs="Arial"/>
          <w:b/>
          <w:sz w:val="24"/>
          <w:szCs w:val="24"/>
        </w:rPr>
        <w:t>telier 2</w:t>
      </w:r>
      <w:r w:rsidRPr="00EB21C4">
        <w:rPr>
          <w:rFonts w:ascii="Arial" w:eastAsia="Arial" w:hAnsi="Arial" w:cs="Arial"/>
          <w:b/>
          <w:sz w:val="24"/>
          <w:szCs w:val="24"/>
          <w:vertAlign w:val="superscript"/>
        </w:rPr>
        <w:t>ème</w:t>
      </w:r>
      <w:r w:rsidRPr="00EB21C4">
        <w:rPr>
          <w:rFonts w:ascii="Arial" w:eastAsia="Arial" w:hAnsi="Arial" w:cs="Arial"/>
          <w:b/>
          <w:sz w:val="24"/>
          <w:szCs w:val="24"/>
        </w:rPr>
        <w:t xml:space="preserve"> partie</w:t>
      </w:r>
      <w:r w:rsidR="003C5826">
        <w:rPr>
          <w:rFonts w:ascii="Arial" w:eastAsia="Arial" w:hAnsi="Arial" w:cs="Arial"/>
          <w:b/>
          <w:sz w:val="24"/>
          <w:szCs w:val="24"/>
        </w:rPr>
        <w:t xml:space="preserve"> </w:t>
      </w:r>
      <w:r w:rsidR="00504B95">
        <w:rPr>
          <w:rFonts w:ascii="Arial" w:eastAsia="Arial" w:hAnsi="Arial" w:cs="Arial"/>
          <w:sz w:val="24"/>
          <w:szCs w:val="24"/>
        </w:rPr>
        <w:t>(40</w:t>
      </w:r>
      <w:r w:rsidR="003C5826" w:rsidRPr="003C5826">
        <w:rPr>
          <w:rFonts w:ascii="Arial" w:eastAsia="Arial" w:hAnsi="Arial" w:cs="Arial"/>
          <w:sz w:val="24"/>
          <w:szCs w:val="24"/>
        </w:rPr>
        <w:t xml:space="preserve"> min)</w:t>
      </w:r>
    </w:p>
    <w:p w:rsidR="00405D88" w:rsidRPr="00504B95" w:rsidRDefault="00933544" w:rsidP="00BA37E9">
      <w:pPr>
        <w:pStyle w:val="Paragraphedeliste"/>
        <w:numPr>
          <w:ilvl w:val="0"/>
          <w:numId w:val="5"/>
        </w:num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 tactiques pour passer à l’action</w:t>
      </w:r>
      <w:r w:rsidR="00257B0D">
        <w:rPr>
          <w:rFonts w:ascii="Arial" w:eastAsia="Arial" w:hAnsi="Arial" w:cs="Arial"/>
          <w:sz w:val="24"/>
          <w:szCs w:val="24"/>
        </w:rPr>
        <w:t> : étapes 3 et 4 du rapport de force</w:t>
      </w:r>
    </w:p>
    <w:p w:rsidR="00504B95" w:rsidRPr="00BA37E9" w:rsidRDefault="00504B95" w:rsidP="00BA37E9">
      <w:pPr>
        <w:pStyle w:val="Paragraphedeliste"/>
        <w:numPr>
          <w:ilvl w:val="0"/>
          <w:numId w:val="5"/>
        </w:numPr>
        <w:spacing w:before="240" w:after="240" w:line="276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Rapport des ateliers (20 minutes)</w:t>
      </w:r>
    </w:p>
    <w:p w:rsidR="00EB21C4" w:rsidRDefault="00504B95" w:rsidP="00BA37E9">
      <w:p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16h0</w:t>
      </w:r>
      <w:r w:rsidR="00BA37E9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 : Conclusion</w:t>
      </w:r>
    </w:p>
    <w:p w:rsidR="003C5826" w:rsidRDefault="003C5826" w:rsidP="00BA37E9">
      <w:pPr>
        <w:spacing w:before="240" w:after="240" w:line="276" w:lineRule="auto"/>
        <w:rPr>
          <w:rFonts w:ascii="Arial" w:eastAsia="Arial" w:hAnsi="Arial" w:cs="Arial"/>
          <w:b/>
          <w:sz w:val="24"/>
          <w:szCs w:val="24"/>
        </w:rPr>
      </w:pPr>
      <w:r w:rsidRPr="003C5826">
        <w:rPr>
          <w:rFonts w:ascii="Arial" w:eastAsia="Arial" w:hAnsi="Arial" w:cs="Arial"/>
          <w:sz w:val="24"/>
          <w:szCs w:val="24"/>
        </w:rPr>
        <w:t>16h15</w:t>
      </w:r>
      <w:r>
        <w:rPr>
          <w:rFonts w:ascii="Arial" w:eastAsia="Arial" w:hAnsi="Arial" w:cs="Arial"/>
          <w:b/>
          <w:sz w:val="24"/>
          <w:szCs w:val="24"/>
        </w:rPr>
        <w:t xml:space="preserve"> : </w:t>
      </w:r>
      <w:r w:rsidR="00BA37E9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ppréciation et mot de la fin</w:t>
      </w:r>
    </w:p>
    <w:p w:rsidR="003C5826" w:rsidRDefault="003C5826" w:rsidP="00BA37E9">
      <w:pPr>
        <w:spacing w:before="240" w:after="240" w:line="276" w:lineRule="auto"/>
        <w:contextualSpacing/>
        <w:rPr>
          <w:rFonts w:ascii="Arial" w:eastAsia="Arial" w:hAnsi="Arial" w:cs="Arial"/>
          <w:sz w:val="24"/>
          <w:szCs w:val="24"/>
        </w:rPr>
      </w:pPr>
    </w:p>
    <w:p w:rsidR="00EB21C4" w:rsidRDefault="00EB21C4" w:rsidP="00BA37E9">
      <w:pPr>
        <w:spacing w:before="240" w:after="240" w:line="276" w:lineRule="auto"/>
        <w:contextualSpacing/>
        <w:rPr>
          <w:rFonts w:ascii="Arial" w:eastAsia="Arial" w:hAnsi="Arial" w:cs="Arial"/>
          <w:b/>
          <w:sz w:val="26"/>
          <w:szCs w:val="26"/>
        </w:rPr>
      </w:pPr>
    </w:p>
    <w:p w:rsidR="009F28E1" w:rsidRDefault="009F28E1" w:rsidP="00BA37E9">
      <w:pPr>
        <w:spacing w:beforeLines="360" w:before="864" w:afterLines="360" w:after="864" w:line="276" w:lineRule="auto"/>
      </w:pPr>
      <w:bookmarkStart w:id="1" w:name="_heading=h.gjdgxs" w:colFirst="0" w:colLast="0"/>
      <w:bookmarkEnd w:id="1"/>
    </w:p>
    <w:sectPr w:rsidR="009F28E1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25" w:rsidRDefault="00D21725">
      <w:pPr>
        <w:spacing w:after="0" w:line="240" w:lineRule="auto"/>
      </w:pPr>
      <w:r>
        <w:separator/>
      </w:r>
    </w:p>
  </w:endnote>
  <w:endnote w:type="continuationSeparator" w:id="0">
    <w:p w:rsidR="00D21725" w:rsidRDefault="00D2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E1" w:rsidRDefault="006A55F6">
    <w:pPr>
      <w:jc w:val="center"/>
    </w:pPr>
    <w:r>
      <w:rPr>
        <w:noProof/>
      </w:rPr>
      <w:drawing>
        <wp:inline distT="114300" distB="114300" distL="114300" distR="114300">
          <wp:extent cx="849313" cy="8493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313" cy="849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25" w:rsidRDefault="00D21725">
      <w:pPr>
        <w:spacing w:after="0" w:line="240" w:lineRule="auto"/>
      </w:pPr>
      <w:r>
        <w:separator/>
      </w:r>
    </w:p>
  </w:footnote>
  <w:footnote w:type="continuationSeparator" w:id="0">
    <w:p w:rsidR="00D21725" w:rsidRDefault="00D2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E1" w:rsidRDefault="00476452" w:rsidP="00476452">
    <w:pPr>
      <w:spacing w:before="160" w:line="300" w:lineRule="auto"/>
    </w:pPr>
    <w:r>
      <w:rPr>
        <w:noProof/>
        <w:sz w:val="24"/>
        <w:szCs w:val="24"/>
      </w:rPr>
      <w:drawing>
        <wp:inline distT="0" distB="0" distL="0" distR="0">
          <wp:extent cx="5486400" cy="1369835"/>
          <wp:effectExtent l="0" t="0" r="0" b="1905"/>
          <wp:docPr id="1" name="Image 1" descr="cid:image003.png@01D83468.0F319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3.png@01D83468.0F3193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6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5D4"/>
    <w:multiLevelType w:val="multilevel"/>
    <w:tmpl w:val="378427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C23918"/>
    <w:multiLevelType w:val="hybridMultilevel"/>
    <w:tmpl w:val="C18828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784F"/>
    <w:multiLevelType w:val="multilevel"/>
    <w:tmpl w:val="A74237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D825ABB"/>
    <w:multiLevelType w:val="hybridMultilevel"/>
    <w:tmpl w:val="234ED6D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92E20"/>
    <w:multiLevelType w:val="multilevel"/>
    <w:tmpl w:val="84F64A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A817202"/>
    <w:multiLevelType w:val="hybridMultilevel"/>
    <w:tmpl w:val="2AFAFD7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E1"/>
    <w:rsid w:val="00046F4B"/>
    <w:rsid w:val="000A5A5D"/>
    <w:rsid w:val="001210B6"/>
    <w:rsid w:val="00133C9D"/>
    <w:rsid w:val="0020172C"/>
    <w:rsid w:val="00226B79"/>
    <w:rsid w:val="0025693E"/>
    <w:rsid w:val="00257B0D"/>
    <w:rsid w:val="002F6C55"/>
    <w:rsid w:val="003163F6"/>
    <w:rsid w:val="00316F85"/>
    <w:rsid w:val="003C5826"/>
    <w:rsid w:val="00405D88"/>
    <w:rsid w:val="00423610"/>
    <w:rsid w:val="00476452"/>
    <w:rsid w:val="004D0E0C"/>
    <w:rsid w:val="004E2193"/>
    <w:rsid w:val="00504B95"/>
    <w:rsid w:val="0057174A"/>
    <w:rsid w:val="0058548F"/>
    <w:rsid w:val="005F35EE"/>
    <w:rsid w:val="006358EC"/>
    <w:rsid w:val="006A55F6"/>
    <w:rsid w:val="007445C1"/>
    <w:rsid w:val="0085619B"/>
    <w:rsid w:val="008655E8"/>
    <w:rsid w:val="008F37B2"/>
    <w:rsid w:val="008F7B64"/>
    <w:rsid w:val="00933544"/>
    <w:rsid w:val="009F28E1"/>
    <w:rsid w:val="00A10F2C"/>
    <w:rsid w:val="00A6546E"/>
    <w:rsid w:val="00A77792"/>
    <w:rsid w:val="00AF6B3E"/>
    <w:rsid w:val="00BA37E9"/>
    <w:rsid w:val="00BC2054"/>
    <w:rsid w:val="00C31241"/>
    <w:rsid w:val="00CD103D"/>
    <w:rsid w:val="00D21725"/>
    <w:rsid w:val="00EB21C4"/>
    <w:rsid w:val="00EC10FA"/>
    <w:rsid w:val="00F4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1D0F"/>
  <w15:docId w15:val="{BDB69C0B-6504-4F66-8646-626D43F0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45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F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236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610"/>
  </w:style>
  <w:style w:type="paragraph" w:styleId="Pieddepage">
    <w:name w:val="footer"/>
    <w:basedOn w:val="Normal"/>
    <w:link w:val="PieddepageCar"/>
    <w:uiPriority w:val="99"/>
    <w:unhideWhenUsed/>
    <w:rsid w:val="004236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610"/>
  </w:style>
  <w:style w:type="paragraph" w:styleId="Paragraphedeliste">
    <w:name w:val="List Paragraph"/>
    <w:basedOn w:val="Normal"/>
    <w:uiPriority w:val="34"/>
    <w:qFormat/>
    <w:rsid w:val="00476452"/>
    <w:pPr>
      <w:ind w:left="720"/>
      <w:contextualSpacing/>
    </w:pPr>
  </w:style>
  <w:style w:type="paragraph" w:customStyle="1" w:styleId="Droulement">
    <w:name w:val="Déroulement"/>
    <w:basedOn w:val="Normal"/>
    <w:link w:val="DroulementCar"/>
    <w:qFormat/>
    <w:rsid w:val="00BA37E9"/>
    <w:pPr>
      <w:spacing w:before="240" w:after="240" w:line="240" w:lineRule="auto"/>
      <w:contextualSpacing/>
      <w:jc w:val="center"/>
    </w:pPr>
    <w:rPr>
      <w:rFonts w:ascii="Arial" w:eastAsia="Arial" w:hAnsi="Arial" w:cs="Arial"/>
      <w:sz w:val="24"/>
      <w:szCs w:val="24"/>
      <w:u w:val="single"/>
    </w:rPr>
  </w:style>
  <w:style w:type="character" w:customStyle="1" w:styleId="DroulementCar">
    <w:name w:val="Déroulement Car"/>
    <w:basedOn w:val="Policepardfaut"/>
    <w:link w:val="Droulement"/>
    <w:rsid w:val="00BA37E9"/>
    <w:rPr>
      <w:rFonts w:ascii="Arial" w:eastAsia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3468.0F319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0iR+93bh8K6i/YlMeUuaQlk0Hw==">AMUW2mWDNr5lILeykHRLloiagvWDDGP5P/DBcjo4zLV4IA1KAzmR1qXBhz1FqHwPpX3JIkjRFU7/m2gpN3+BN0weSABX8kfxYVkZ+x7iSZhMxM/j09KzJjk3inPzVhbY4k6d1Yo6fp3e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CB6B18-0AE3-4737-9896-BDD5C301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Louis-Frédéric Verrault Giroux</dc:creator>
  <cp:lastModifiedBy>TROVEP</cp:lastModifiedBy>
  <cp:revision>5</cp:revision>
  <dcterms:created xsi:type="dcterms:W3CDTF">2022-03-31T15:16:00Z</dcterms:created>
  <dcterms:modified xsi:type="dcterms:W3CDTF">2022-04-04T19:39:00Z</dcterms:modified>
</cp:coreProperties>
</file>